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A515E" w14:textId="77777777" w:rsidR="003D7577" w:rsidRPr="00CF54EA" w:rsidRDefault="003D7577" w:rsidP="003D7577">
      <w:pPr>
        <w:shd w:val="clear" w:color="auto" w:fill="FFFFFF"/>
        <w:spacing w:after="0" w:line="240" w:lineRule="auto"/>
        <w:jc w:val="center"/>
        <w:textAlignment w:val="baseline"/>
        <w:rPr>
          <w:rFonts w:ascii="Nunito Sans" w:eastAsia="Times New Roman" w:hAnsi="Nunito Sans" w:cs="Times New Roman"/>
          <w:b/>
          <w:bCs/>
          <w:color w:val="676767"/>
          <w:kern w:val="0"/>
          <w:sz w:val="26"/>
          <w:szCs w:val="26"/>
          <w:lang w:eastAsia="pl-PL"/>
          <w14:ligatures w14:val="none"/>
        </w:rPr>
      </w:pPr>
      <w:r w:rsidRPr="00CF54EA">
        <w:rPr>
          <w:rFonts w:ascii="Nunito Sans" w:eastAsia="Times New Roman" w:hAnsi="Nunito Sans" w:cs="Times New Roman"/>
          <w:b/>
          <w:bCs/>
          <w:color w:val="676767"/>
          <w:kern w:val="0"/>
          <w:sz w:val="26"/>
          <w:szCs w:val="26"/>
          <w:bdr w:val="none" w:sz="0" w:space="0" w:color="auto" w:frame="1"/>
          <w:lang w:eastAsia="pl-PL"/>
          <w14:ligatures w14:val="none"/>
        </w:rPr>
        <w:t>STANDARDY OCHRONY DZIECI</w:t>
      </w:r>
    </w:p>
    <w:p w14:paraId="4BD04157" w14:textId="77777777" w:rsidR="003D7577" w:rsidRPr="00CF54EA" w:rsidRDefault="003D7577" w:rsidP="003D7577">
      <w:pPr>
        <w:shd w:val="clear" w:color="auto" w:fill="FFFFFF"/>
        <w:spacing w:after="0" w:line="240" w:lineRule="auto"/>
        <w:jc w:val="center"/>
        <w:textAlignment w:val="baseline"/>
        <w:rPr>
          <w:rFonts w:ascii="Nunito Sans" w:eastAsia="Times New Roman" w:hAnsi="Nunito Sans" w:cs="Times New Roman"/>
          <w:b/>
          <w:bCs/>
          <w:color w:val="676767"/>
          <w:kern w:val="0"/>
          <w:sz w:val="26"/>
          <w:szCs w:val="26"/>
          <w:lang w:eastAsia="pl-PL"/>
          <w14:ligatures w14:val="none"/>
        </w:rPr>
      </w:pPr>
      <w:r w:rsidRPr="00CF54EA">
        <w:rPr>
          <w:rFonts w:ascii="Nunito Sans" w:eastAsia="Times New Roman" w:hAnsi="Nunito Sans" w:cs="Times New Roman"/>
          <w:b/>
          <w:bCs/>
          <w:color w:val="676767"/>
          <w:kern w:val="0"/>
          <w:sz w:val="26"/>
          <w:szCs w:val="26"/>
          <w:bdr w:val="none" w:sz="0" w:space="0" w:color="auto" w:frame="1"/>
          <w:lang w:eastAsia="pl-PL"/>
          <w14:ligatures w14:val="none"/>
        </w:rPr>
        <w:t>W DUSZPASTERSTWIE PARAFIALNYM</w:t>
      </w:r>
    </w:p>
    <w:p w14:paraId="0F67774E" w14:textId="77777777" w:rsidR="003D7577" w:rsidRPr="00CF54EA" w:rsidRDefault="003D7577" w:rsidP="003D7577">
      <w:pPr>
        <w:shd w:val="clear" w:color="auto" w:fill="FFFFFF"/>
        <w:spacing w:after="0" w:line="240" w:lineRule="auto"/>
        <w:jc w:val="center"/>
        <w:textAlignment w:val="baseline"/>
        <w:rPr>
          <w:rFonts w:ascii="Nunito Sans" w:eastAsia="Times New Roman" w:hAnsi="Nunito Sans" w:cs="Times New Roman"/>
          <w:b/>
          <w:bCs/>
          <w:color w:val="676767"/>
          <w:kern w:val="0"/>
          <w:sz w:val="26"/>
          <w:szCs w:val="26"/>
          <w:lang w:eastAsia="pl-PL"/>
          <w14:ligatures w14:val="none"/>
        </w:rPr>
      </w:pPr>
      <w:r w:rsidRPr="00CF54EA">
        <w:rPr>
          <w:rFonts w:ascii="Nunito Sans" w:eastAsia="Times New Roman" w:hAnsi="Nunito Sans" w:cs="Times New Roman"/>
          <w:b/>
          <w:bCs/>
          <w:color w:val="676767"/>
          <w:kern w:val="0"/>
          <w:sz w:val="26"/>
          <w:szCs w:val="26"/>
          <w:bdr w:val="none" w:sz="0" w:space="0" w:color="auto" w:frame="1"/>
          <w:lang w:eastAsia="pl-PL"/>
          <w14:ligatures w14:val="none"/>
        </w:rPr>
        <w:t>PARAFII RZYMSKOKATOLICKIEJ</w:t>
      </w:r>
      <w:r w:rsidRPr="00CF54EA">
        <w:rPr>
          <w:rFonts w:ascii="Nunito Sans" w:eastAsia="Times New Roman" w:hAnsi="Nunito Sans" w:cs="Times New Roman"/>
          <w:b/>
          <w:bCs/>
          <w:color w:val="676767"/>
          <w:kern w:val="0"/>
          <w:sz w:val="26"/>
          <w:szCs w:val="26"/>
          <w:bdr w:val="none" w:sz="0" w:space="0" w:color="auto" w:frame="1"/>
          <w:lang w:eastAsia="pl-PL"/>
          <w14:ligatures w14:val="none"/>
        </w:rPr>
        <w:br/>
        <w:t>POD WEZWANIEM</w:t>
      </w:r>
    </w:p>
    <w:p w14:paraId="1C04A01D" w14:textId="4D6E3B04" w:rsidR="003D7577" w:rsidRPr="00CF54EA" w:rsidRDefault="003D7577" w:rsidP="003D7577">
      <w:pPr>
        <w:shd w:val="clear" w:color="auto" w:fill="FFFFFF"/>
        <w:spacing w:after="0" w:line="240" w:lineRule="auto"/>
        <w:jc w:val="center"/>
        <w:textAlignment w:val="baseline"/>
        <w:rPr>
          <w:rFonts w:ascii="Nunito Sans" w:eastAsia="Times New Roman" w:hAnsi="Nunito Sans" w:cs="Times New Roman"/>
          <w:b/>
          <w:bCs/>
          <w:color w:val="676767"/>
          <w:kern w:val="0"/>
          <w:sz w:val="26"/>
          <w:szCs w:val="26"/>
          <w:bdr w:val="none" w:sz="0" w:space="0" w:color="auto" w:frame="1"/>
          <w:lang w:eastAsia="pl-PL"/>
          <w14:ligatures w14:val="none"/>
        </w:rPr>
      </w:pPr>
      <w:r w:rsidRPr="00CF54EA">
        <w:rPr>
          <w:rFonts w:ascii="Nunito Sans" w:eastAsia="Times New Roman" w:hAnsi="Nunito Sans" w:cs="Times New Roman"/>
          <w:b/>
          <w:bCs/>
          <w:color w:val="676767"/>
          <w:kern w:val="0"/>
          <w:sz w:val="26"/>
          <w:szCs w:val="26"/>
          <w:bdr w:val="none" w:sz="0" w:space="0" w:color="auto" w:frame="1"/>
          <w:lang w:eastAsia="pl-PL"/>
          <w14:ligatures w14:val="none"/>
        </w:rPr>
        <w:t>Matki Bożej Królowej Polski w Leśnej Polanie</w:t>
      </w:r>
    </w:p>
    <w:p w14:paraId="45D31234" w14:textId="77777777" w:rsidR="003D7577" w:rsidRPr="00CF54EA" w:rsidRDefault="003D7577" w:rsidP="003D7577">
      <w:pPr>
        <w:shd w:val="clear" w:color="auto" w:fill="FFFFFF"/>
        <w:spacing w:after="0" w:line="240" w:lineRule="auto"/>
        <w:jc w:val="center"/>
        <w:textAlignment w:val="baseline"/>
        <w:rPr>
          <w:rFonts w:ascii="Nunito Sans" w:eastAsia="Times New Roman" w:hAnsi="Nunito Sans" w:cs="Times New Roman"/>
          <w:b/>
          <w:bCs/>
          <w:color w:val="676767"/>
          <w:kern w:val="0"/>
          <w:sz w:val="26"/>
          <w:szCs w:val="26"/>
          <w:bdr w:val="none" w:sz="0" w:space="0" w:color="auto" w:frame="1"/>
          <w:lang w:eastAsia="pl-PL"/>
          <w14:ligatures w14:val="none"/>
        </w:rPr>
      </w:pPr>
    </w:p>
    <w:p w14:paraId="0A0065C9"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PREAMBUŁA</w:t>
      </w:r>
    </w:p>
    <w:p w14:paraId="4C4D8179"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w:t>
      </w:r>
      <w:r w:rsidRPr="003D7577">
        <w:rPr>
          <w:rFonts w:ascii="inherit" w:eastAsia="Times New Roman" w:hAnsi="inherit" w:cs="Times New Roman"/>
          <w:i/>
          <w:iCs/>
          <w:color w:val="676767"/>
          <w:kern w:val="0"/>
          <w:sz w:val="26"/>
          <w:szCs w:val="26"/>
          <w:bdr w:val="none" w:sz="0" w:space="0" w:color="auto" w:frame="1"/>
          <w:lang w:eastAsia="pl-PL"/>
          <w14:ligatures w14:val="none"/>
        </w:rPr>
        <w:t>„Czy uczyniliśmy wszystko, aby obronić nasze dzieci i młodzież przed złym przykładem; przed niezgodą domową i rozbiciem więzi rodzinnej; przed osamotnieniem i poczuciem opuszczenia; przed obojętnością i niewiernością wobec Boga; przed nieufnością wobec zbawczego wysiłku Kościoła i jego sług; przed rozrzutnością, nietrzeźwością, wygodnictwem, samolubstwem, niewrażliwością na ludzi cierpiących i biednych”</w:t>
      </w:r>
    </w:p>
    <w:p w14:paraId="546CD44D"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Bł. Stefan kard. Wyszyński</w:t>
      </w:r>
    </w:p>
    <w:p w14:paraId="6E19638A"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inherit" w:eastAsia="Times New Roman" w:hAnsi="inherit" w:cs="Times New Roman"/>
          <w:i/>
          <w:iCs/>
          <w:color w:val="676767"/>
          <w:kern w:val="0"/>
          <w:sz w:val="26"/>
          <w:szCs w:val="26"/>
          <w:bdr w:val="none" w:sz="0" w:space="0" w:color="auto" w:frame="1"/>
          <w:lang w:eastAsia="pl-PL"/>
          <w14:ligatures w14:val="none"/>
        </w:rPr>
        <w:t>Standardy ochrony dzieci w duszpasterstwie parafialnym</w:t>
      </w:r>
      <w:r w:rsidRPr="003D7577">
        <w:rPr>
          <w:rFonts w:ascii="Nunito Sans" w:eastAsia="Times New Roman" w:hAnsi="Nunito Sans" w:cs="Times New Roman"/>
          <w:color w:val="676767"/>
          <w:kern w:val="0"/>
          <w:sz w:val="26"/>
          <w:szCs w:val="26"/>
          <w:lang w:eastAsia="pl-PL"/>
          <w14:ligatures w14:val="none"/>
        </w:rPr>
        <w:t> – to dokument wewnętrzny rzymskokatolickiej parafii Archidiecezji Warszawskiej, zawierający zasady zapewniania dzieciom bezpieczeństwa i postępowania w przypadku zagrożenia krzywdzenia dzieci. Spisane w jednym miejscu zasady tworzenia w parafii bezpiecznego dla małoletnich uczniów środowiska, a także ustanowienie zrozumiałych</w:t>
      </w:r>
      <w:r w:rsidRPr="003D7577">
        <w:rPr>
          <w:rFonts w:ascii="Nunito Sans" w:eastAsia="Times New Roman" w:hAnsi="Nunito Sans" w:cs="Times New Roman"/>
          <w:color w:val="676767"/>
          <w:kern w:val="0"/>
          <w:sz w:val="26"/>
          <w:szCs w:val="26"/>
          <w:lang w:eastAsia="pl-PL"/>
          <w14:ligatures w14:val="none"/>
        </w:rPr>
        <w:br/>
        <w:t> i obowiązujących wszystkie osoby zaangażowane w duszpasterstwo parafialne procedur interwencji wewnętrznych i zewnętrznych, umożliwia szybkie reagowanie na zagrożenia bezpieczeństwa dobrostanu dzieci, a także pomaga w spełnianiu prawnych wymogów ochrony dzieci przed krzywdzeniem.</w:t>
      </w:r>
    </w:p>
    <w:p w14:paraId="5F0C8F9B"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inherit" w:eastAsia="Times New Roman" w:hAnsi="inherit" w:cs="Times New Roman"/>
          <w:i/>
          <w:iCs/>
          <w:color w:val="676767"/>
          <w:kern w:val="0"/>
          <w:sz w:val="26"/>
          <w:szCs w:val="26"/>
          <w:bdr w:val="none" w:sz="0" w:space="0" w:color="auto" w:frame="1"/>
          <w:lang w:eastAsia="pl-PL"/>
          <w14:ligatures w14:val="none"/>
        </w:rPr>
        <w:t>Standardy ochrony dzieci w duszpasterstwie parafialnym</w:t>
      </w:r>
      <w:r w:rsidRPr="003D7577">
        <w:rPr>
          <w:rFonts w:ascii="Nunito Sans" w:eastAsia="Times New Roman" w:hAnsi="Nunito Sans" w:cs="Times New Roman"/>
          <w:color w:val="676767"/>
          <w:kern w:val="0"/>
          <w:sz w:val="26"/>
          <w:szCs w:val="26"/>
          <w:lang w:eastAsia="pl-PL"/>
          <w14:ligatures w14:val="none"/>
        </w:rPr>
        <w:t> regulują te obszary funkcjonowania, które wiążą się z możliwością naruszenia praw dziecka:</w:t>
      </w:r>
      <w:r w:rsidRPr="003D7577">
        <w:rPr>
          <w:rFonts w:ascii="Nunito Sans" w:eastAsia="Times New Roman" w:hAnsi="Nunito Sans" w:cs="Times New Roman"/>
          <w:color w:val="676767"/>
          <w:kern w:val="0"/>
          <w:sz w:val="26"/>
          <w:szCs w:val="26"/>
          <w:lang w:eastAsia="pl-PL"/>
          <w14:ligatures w14:val="none"/>
        </w:rPr>
        <w:br/>
        <w:t>od bezpieczeństwa i wsparcia po interwencję w sytuacjach zagrażających jego życiu, zdrowiu i dobrostanowi.</w:t>
      </w:r>
    </w:p>
    <w:p w14:paraId="7FEE0B7D"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Naczelną zasadą wszystkich działań podejmowanych przez pracowników parafii</w:t>
      </w:r>
      <w:r w:rsidRPr="003D7577">
        <w:rPr>
          <w:rFonts w:ascii="Nunito Sans" w:eastAsia="Times New Roman" w:hAnsi="Nunito Sans" w:cs="Times New Roman"/>
          <w:color w:val="676767"/>
          <w:kern w:val="0"/>
          <w:sz w:val="26"/>
          <w:szCs w:val="26"/>
          <w:lang w:eastAsia="pl-PL"/>
          <w14:ligatures w14:val="none"/>
        </w:rPr>
        <w:br/>
        <w:t>i osób współpracujących oraz zaangażowanych w duszpasterstwo parafialne skierowane do dzieci jest działanie dla ich dobra – doczesnego i wiecznego. Niedopuszczalne jest stosowanie przemocy w jakiejkolwiek formie.</w:t>
      </w:r>
    </w:p>
    <w:p w14:paraId="6A3BC6F9"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Niniejszy dokument stanowi realizację obowiązku prawnego dotyczącego wprowadzenia we wszelkich instytucjach, w których przebywają dzieci, standardów ich ochrony przed krzywdzeniem [ustawa z dnia 28 lipca 2023 </w:t>
      </w:r>
      <w:r w:rsidRPr="003D7577">
        <w:rPr>
          <w:rFonts w:ascii="Nunito Sans" w:eastAsia="Times New Roman" w:hAnsi="Nunito Sans" w:cs="Times New Roman"/>
          <w:color w:val="676767"/>
          <w:kern w:val="0"/>
          <w:sz w:val="26"/>
          <w:szCs w:val="26"/>
          <w:lang w:eastAsia="pl-PL"/>
          <w14:ligatures w14:val="none"/>
        </w:rPr>
        <w:lastRenderedPageBreak/>
        <w:t>roku o zmianie ustawy Kodeks rodzinny i opiekuńczy oraz niektórych innych ustaw (Dz.U. 2023 poz. 1606)].</w:t>
      </w:r>
    </w:p>
    <w:p w14:paraId="3E1CFB8B" w14:textId="77777777" w:rsid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inherit" w:eastAsia="Times New Roman" w:hAnsi="inherit" w:cs="Times New Roman"/>
          <w:i/>
          <w:iCs/>
          <w:color w:val="676767"/>
          <w:kern w:val="0"/>
          <w:sz w:val="26"/>
          <w:szCs w:val="26"/>
          <w:bdr w:val="none" w:sz="0" w:space="0" w:color="auto" w:frame="1"/>
          <w:lang w:eastAsia="pl-PL"/>
          <w14:ligatures w14:val="none"/>
        </w:rPr>
        <w:t>„Chrystus ogłasza prymat człowieka i prymat dziecięcia. Dlatego wszystko ma służyć człowiekowi; tak ma być zorganizowane życie w rodzinie, w narodzie, w państwie, w Kościele i w życiu międzynarodowym, by człowiek był uszanowany, by uszanowana była jego wielka godność i niezwykła wartość. Gdy człowiek będzie uszanowany, cywilizacja będzie ludzka i humanistyczna”</w:t>
      </w:r>
    </w:p>
    <w:p w14:paraId="37053B1B" w14:textId="12C22BF4"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Bł. Stefan kard. Wyszyński</w:t>
      </w:r>
    </w:p>
    <w:p w14:paraId="5EB93A1F"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 </w:t>
      </w:r>
    </w:p>
    <w:p w14:paraId="02F7A3C3"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Rozdział I</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Objaśnienie terminów</w:t>
      </w:r>
    </w:p>
    <w:p w14:paraId="715223EA"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Ilekroć w niniejszych </w:t>
      </w:r>
      <w:r w:rsidRPr="003D7577">
        <w:rPr>
          <w:rFonts w:ascii="inherit" w:eastAsia="Times New Roman" w:hAnsi="inherit" w:cs="Times New Roman"/>
          <w:i/>
          <w:iCs/>
          <w:color w:val="676767"/>
          <w:kern w:val="0"/>
          <w:sz w:val="26"/>
          <w:szCs w:val="26"/>
          <w:bdr w:val="none" w:sz="0" w:space="0" w:color="auto" w:frame="1"/>
          <w:lang w:eastAsia="pl-PL"/>
          <w14:ligatures w14:val="none"/>
        </w:rPr>
        <w:t>Standardach ochrony dzieci</w:t>
      </w:r>
      <w:r w:rsidRPr="003D7577">
        <w:rPr>
          <w:rFonts w:ascii="Nunito Sans" w:eastAsia="Times New Roman" w:hAnsi="Nunito Sans" w:cs="Times New Roman"/>
          <w:color w:val="676767"/>
          <w:kern w:val="0"/>
          <w:sz w:val="26"/>
          <w:szCs w:val="26"/>
          <w:lang w:eastAsia="pl-PL"/>
          <w14:ligatures w14:val="none"/>
        </w:rPr>
        <w:t> jest mowa bez bliższego określenia o:</w:t>
      </w:r>
    </w:p>
    <w:p w14:paraId="7738AB10"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Osoby, ich role i funkcje w Kościele</w:t>
      </w:r>
    </w:p>
    <w:p w14:paraId="54077AAC"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ksiądz </w:t>
      </w:r>
      <w:r w:rsidRPr="003D7577">
        <w:rPr>
          <w:rFonts w:ascii="Nunito Sans" w:eastAsia="Times New Roman" w:hAnsi="Nunito Sans" w:cs="Times New Roman"/>
          <w:color w:val="676767"/>
          <w:kern w:val="0"/>
          <w:sz w:val="26"/>
          <w:szCs w:val="26"/>
          <w:lang w:eastAsia="pl-PL"/>
          <w14:ligatures w14:val="none"/>
        </w:rPr>
        <w:t>– duchowny chrześcijański posiadający święcenia kapłańskie.</w:t>
      </w:r>
    </w:p>
    <w:p w14:paraId="3DFA0E0C"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kapłan </w:t>
      </w:r>
      <w:r w:rsidRPr="003D7577">
        <w:rPr>
          <w:rFonts w:ascii="Nunito Sans" w:eastAsia="Times New Roman" w:hAnsi="Nunito Sans" w:cs="Times New Roman"/>
          <w:color w:val="676767"/>
          <w:kern w:val="0"/>
          <w:sz w:val="26"/>
          <w:szCs w:val="26"/>
          <w:lang w:eastAsia="pl-PL"/>
          <w14:ligatures w14:val="none"/>
        </w:rPr>
        <w:t>– osoba, która spełnia w imieniu wspólnoty religijnej funkcje kultowe i rytualne.</w:t>
      </w:r>
    </w:p>
    <w:p w14:paraId="3CF9BBF9"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duchowieństwo, kler </w:t>
      </w:r>
      <w:r w:rsidRPr="003D7577">
        <w:rPr>
          <w:rFonts w:ascii="Nunito Sans" w:eastAsia="Times New Roman" w:hAnsi="Nunito Sans" w:cs="Times New Roman"/>
          <w:color w:val="676767"/>
          <w:kern w:val="0"/>
          <w:sz w:val="26"/>
          <w:szCs w:val="26"/>
          <w:lang w:eastAsia="pl-PL"/>
          <w14:ligatures w14:val="none"/>
        </w:rPr>
        <w:t>– biskupi, księża i diakoni.</w:t>
      </w:r>
    </w:p>
    <w:p w14:paraId="53AD2296"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osoby konsekrowane </w:t>
      </w:r>
      <w:r w:rsidRPr="003D7577">
        <w:rPr>
          <w:rFonts w:ascii="Nunito Sans" w:eastAsia="Times New Roman" w:hAnsi="Nunito Sans" w:cs="Times New Roman"/>
          <w:color w:val="676767"/>
          <w:kern w:val="0"/>
          <w:sz w:val="26"/>
          <w:szCs w:val="26"/>
          <w:lang w:eastAsia="pl-PL"/>
          <w14:ligatures w14:val="none"/>
        </w:rPr>
        <w:t>– osoby, które w sposób szczególny poświęcają życie Bogu. Łączy je konsekracja, która wiąże się ze złożeniem Bogu ślubów czystości oraz najczęściej również ubóstwa i posłuszeństwa, choć zależy to od formy życia konsekrowanego. Należą do nich członkowie stowarzyszeń zakonnych oraz świec</w:t>
      </w:r>
      <w:r w:rsidRPr="003D7577">
        <w:rPr>
          <w:rFonts w:ascii="Nunito Sans" w:eastAsia="Times New Roman" w:hAnsi="Nunito Sans" w:cs="Times New Roman"/>
          <w:color w:val="676767"/>
          <w:kern w:val="0"/>
          <w:sz w:val="26"/>
          <w:szCs w:val="26"/>
          <w:lang w:eastAsia="pl-PL"/>
          <w14:ligatures w14:val="none"/>
        </w:rPr>
        <w:softHyphen/>
        <w:t>kie osoby konsekrowane.</w:t>
      </w:r>
    </w:p>
    <w:p w14:paraId="3414BA3F"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osoba świecka </w:t>
      </w:r>
      <w:r w:rsidRPr="003D7577">
        <w:rPr>
          <w:rFonts w:ascii="Nunito Sans" w:eastAsia="Times New Roman" w:hAnsi="Nunito Sans" w:cs="Times New Roman"/>
          <w:color w:val="676767"/>
          <w:kern w:val="0"/>
          <w:sz w:val="26"/>
          <w:szCs w:val="26"/>
          <w:lang w:eastAsia="pl-PL"/>
          <w14:ligatures w14:val="none"/>
        </w:rPr>
        <w:t>– członek Kościoła katolickiego i personel Kościoła inny niż biskupi, księża, diakoni i osoby zakonne.</w:t>
      </w:r>
    </w:p>
    <w:p w14:paraId="1A39CFFE"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biskup </w:t>
      </w:r>
      <w:r w:rsidRPr="003D7577">
        <w:rPr>
          <w:rFonts w:ascii="Nunito Sans" w:eastAsia="Times New Roman" w:hAnsi="Nunito Sans" w:cs="Times New Roman"/>
          <w:color w:val="676767"/>
          <w:kern w:val="0"/>
          <w:sz w:val="26"/>
          <w:szCs w:val="26"/>
          <w:lang w:eastAsia="pl-PL"/>
          <w14:ligatures w14:val="none"/>
        </w:rPr>
        <w:t>– biskup lub arcybiskup diecezjalny, ordynariusz ordynariatu i prałat Prałatury Personalnej Kościoła łacińskiego oraz hierarcha Kościołów wschodnich.</w:t>
      </w:r>
    </w:p>
    <w:p w14:paraId="36ECF33A"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proboszcz </w:t>
      </w:r>
      <w:r w:rsidRPr="003D7577">
        <w:rPr>
          <w:rFonts w:ascii="Nunito Sans" w:eastAsia="Times New Roman" w:hAnsi="Nunito Sans" w:cs="Times New Roman"/>
          <w:color w:val="676767"/>
          <w:kern w:val="0"/>
          <w:sz w:val="26"/>
          <w:szCs w:val="26"/>
          <w:lang w:eastAsia="pl-PL"/>
          <w14:ligatures w14:val="none"/>
        </w:rPr>
        <w:t>– mianowany przez biskupa duszpasterz i zarządca parafii.</w:t>
      </w:r>
    </w:p>
    <w:p w14:paraId="3B3BDB80"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personel kościelny </w:t>
      </w:r>
      <w:r w:rsidRPr="003D7577">
        <w:rPr>
          <w:rFonts w:ascii="Nunito Sans" w:eastAsia="Times New Roman" w:hAnsi="Nunito Sans" w:cs="Times New Roman"/>
          <w:color w:val="676767"/>
          <w:kern w:val="0"/>
          <w:sz w:val="26"/>
          <w:szCs w:val="26"/>
          <w:lang w:eastAsia="pl-PL"/>
          <w14:ligatures w14:val="none"/>
        </w:rPr>
        <w:t>– duchowny, osoba zakonna lub inna osoba zatrudniona przez Ko</w:t>
      </w:r>
      <w:r w:rsidRPr="003D7577">
        <w:rPr>
          <w:rFonts w:ascii="Nunito Sans" w:eastAsia="Times New Roman" w:hAnsi="Nunito Sans" w:cs="Times New Roman"/>
          <w:color w:val="676767"/>
          <w:kern w:val="0"/>
          <w:sz w:val="26"/>
          <w:szCs w:val="26"/>
          <w:lang w:eastAsia="pl-PL"/>
          <w14:ligatures w14:val="none"/>
        </w:rPr>
        <w:softHyphen/>
        <w:t>ściół na podstawie umowy, podwykonawstwa, dobrowolnie lub nieodpłatnie.</w:t>
      </w:r>
    </w:p>
    <w:p w14:paraId="026098C4"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szafarz nadzwyczajny Komunii Świętej </w:t>
      </w:r>
      <w:r w:rsidRPr="003D7577">
        <w:rPr>
          <w:rFonts w:ascii="Nunito Sans" w:eastAsia="Times New Roman" w:hAnsi="Nunito Sans" w:cs="Times New Roman"/>
          <w:color w:val="676767"/>
          <w:kern w:val="0"/>
          <w:sz w:val="26"/>
          <w:szCs w:val="26"/>
          <w:lang w:eastAsia="pl-PL"/>
          <w14:ligatures w14:val="none"/>
        </w:rPr>
        <w:t>– osoba wyznaczona do udzielania Komunii Świętej, gdy zabraknie odpowiedniej liczby szafarzy zwyczajnych.</w:t>
      </w:r>
    </w:p>
    <w:p w14:paraId="4ED153D2"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wolontariusz </w:t>
      </w:r>
      <w:r w:rsidRPr="003D7577">
        <w:rPr>
          <w:rFonts w:ascii="Nunito Sans" w:eastAsia="Times New Roman" w:hAnsi="Nunito Sans" w:cs="Times New Roman"/>
          <w:color w:val="676767"/>
          <w:kern w:val="0"/>
          <w:sz w:val="26"/>
          <w:szCs w:val="26"/>
          <w:lang w:eastAsia="pl-PL"/>
          <w14:ligatures w14:val="none"/>
        </w:rPr>
        <w:t>– osoba, która na rzecz innych osób lub danej grupy społecznej, dobrowol</w:t>
      </w:r>
      <w:r w:rsidRPr="003D7577">
        <w:rPr>
          <w:rFonts w:ascii="Nunito Sans" w:eastAsia="Times New Roman" w:hAnsi="Nunito Sans" w:cs="Times New Roman"/>
          <w:color w:val="676767"/>
          <w:kern w:val="0"/>
          <w:sz w:val="26"/>
          <w:szCs w:val="26"/>
          <w:lang w:eastAsia="pl-PL"/>
          <w14:ligatures w14:val="none"/>
        </w:rPr>
        <w:softHyphen/>
        <w:t>nie i bezpłatnie świadczy pracę wykraczającą poza związki rodzinno-</w:t>
      </w:r>
      <w:r w:rsidRPr="003D7577">
        <w:rPr>
          <w:rFonts w:ascii="Nunito Sans" w:eastAsia="Times New Roman" w:hAnsi="Nunito Sans" w:cs="Times New Roman"/>
          <w:color w:val="676767"/>
          <w:kern w:val="0"/>
          <w:sz w:val="26"/>
          <w:szCs w:val="26"/>
          <w:lang w:eastAsia="pl-PL"/>
          <w14:ligatures w14:val="none"/>
        </w:rPr>
        <w:lastRenderedPageBreak/>
        <w:t>koleżeńsko</w:t>
      </w:r>
      <w:r w:rsidRPr="003D7577">
        <w:rPr>
          <w:rFonts w:ascii="Nunito Sans" w:eastAsia="Times New Roman" w:hAnsi="Nunito Sans" w:cs="Times New Roman"/>
          <w:color w:val="676767"/>
          <w:kern w:val="0"/>
          <w:sz w:val="26"/>
          <w:szCs w:val="26"/>
          <w:lang w:eastAsia="pl-PL"/>
          <w14:ligatures w14:val="none"/>
        </w:rPr>
        <w:softHyphen/>
        <w:t>-przyjacielskie. Określenie „bezpłatna” nie oznacza „bezinteresowna”, lecz „bez wynagrodzenia materialnego”.</w:t>
      </w:r>
    </w:p>
    <w:p w14:paraId="4F89771B"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organizator wyjazdu </w:t>
      </w:r>
      <w:r w:rsidRPr="003D7577">
        <w:rPr>
          <w:rFonts w:ascii="Nunito Sans" w:eastAsia="Times New Roman" w:hAnsi="Nunito Sans" w:cs="Times New Roman"/>
          <w:color w:val="676767"/>
          <w:kern w:val="0"/>
          <w:sz w:val="26"/>
          <w:szCs w:val="26"/>
          <w:lang w:eastAsia="pl-PL"/>
          <w14:ligatures w14:val="none"/>
        </w:rPr>
        <w:t>– osoba/podmiot uprawniony do organizacji wyjazdu dzieci – pa</w:t>
      </w:r>
      <w:r w:rsidRPr="003D7577">
        <w:rPr>
          <w:rFonts w:ascii="Nunito Sans" w:eastAsia="Times New Roman" w:hAnsi="Nunito Sans" w:cs="Times New Roman"/>
          <w:color w:val="676767"/>
          <w:kern w:val="0"/>
          <w:sz w:val="26"/>
          <w:szCs w:val="26"/>
          <w:lang w:eastAsia="pl-PL"/>
          <w14:ligatures w14:val="none"/>
        </w:rPr>
        <w:softHyphen/>
        <w:t>rafie, wspólnoty religijne, szkoły i placówki, przedsiębiorcy podlegający ustawie o usługach turystycznych, osoby fizyczne, osoby prawne i jednostki nieposiadające osobowości prawnej.</w:t>
      </w:r>
    </w:p>
    <w:p w14:paraId="67AB3327"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Organizacja posługi Kościoła</w:t>
      </w:r>
    </w:p>
    <w:p w14:paraId="2DD65209"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diecezja – diecezja, archidiecezja, ordynariat lub prałatura personalna Kościoła łaciń</w:t>
      </w:r>
      <w:r w:rsidRPr="003D7577">
        <w:rPr>
          <w:rFonts w:ascii="Nunito Sans" w:eastAsia="Times New Roman" w:hAnsi="Nunito Sans" w:cs="Times New Roman"/>
          <w:color w:val="676767"/>
          <w:kern w:val="0"/>
          <w:sz w:val="26"/>
          <w:szCs w:val="26"/>
          <w:lang w:eastAsia="pl-PL"/>
          <w14:ligatures w14:val="none"/>
        </w:rPr>
        <w:softHyphen/>
        <w:t>skiego i eparchia Kościoła wschodniego.</w:t>
      </w:r>
    </w:p>
    <w:p w14:paraId="1215E835"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parafia </w:t>
      </w:r>
      <w:r w:rsidRPr="003D7577">
        <w:rPr>
          <w:rFonts w:ascii="Nunito Sans" w:eastAsia="Times New Roman" w:hAnsi="Nunito Sans" w:cs="Times New Roman"/>
          <w:color w:val="676767"/>
          <w:kern w:val="0"/>
          <w:sz w:val="26"/>
          <w:szCs w:val="26"/>
          <w:lang w:eastAsia="pl-PL"/>
          <w14:ligatures w14:val="none"/>
        </w:rPr>
        <w:t>– określona wspólnota wiernych, utworzona na sposób stały w Kościele partyku</w:t>
      </w:r>
      <w:r w:rsidRPr="003D7577">
        <w:rPr>
          <w:rFonts w:ascii="Nunito Sans" w:eastAsia="Times New Roman" w:hAnsi="Nunito Sans" w:cs="Times New Roman"/>
          <w:color w:val="676767"/>
          <w:kern w:val="0"/>
          <w:sz w:val="26"/>
          <w:szCs w:val="26"/>
          <w:lang w:eastAsia="pl-PL"/>
          <w14:ligatures w14:val="none"/>
        </w:rPr>
        <w:softHyphen/>
        <w:t>larnym, nad którą pasterską pieczę, pod władzą biskupa diecezjalnego, powierza się proboszczowi jako jej własnemu pasterzowi.</w:t>
      </w:r>
    </w:p>
    <w:p w14:paraId="6D79F0EC"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duszpasterstwo, w tym duszpasterstwo parafialne </w:t>
      </w:r>
      <w:r w:rsidRPr="003D7577">
        <w:rPr>
          <w:rFonts w:ascii="Nunito Sans" w:eastAsia="Times New Roman" w:hAnsi="Nunito Sans" w:cs="Times New Roman"/>
          <w:color w:val="676767"/>
          <w:kern w:val="0"/>
          <w:sz w:val="26"/>
          <w:szCs w:val="26"/>
          <w:lang w:eastAsia="pl-PL"/>
          <w14:ligatures w14:val="none"/>
        </w:rPr>
        <w:t>– sytuacja, w której jedna osoba jest odpowiedzialna za dobro drugiej lub za wspólnotę wyznaniową. Obejmuje cele</w:t>
      </w:r>
      <w:r w:rsidRPr="003D7577">
        <w:rPr>
          <w:rFonts w:ascii="Nunito Sans" w:eastAsia="Times New Roman" w:hAnsi="Nunito Sans" w:cs="Times New Roman"/>
          <w:color w:val="676767"/>
          <w:kern w:val="0"/>
          <w:sz w:val="26"/>
          <w:szCs w:val="26"/>
          <w:lang w:eastAsia="pl-PL"/>
          <w14:ligatures w14:val="none"/>
        </w:rPr>
        <w:softHyphen/>
        <w:t>browanie liturgii, zapewnienie porad i wsparcia duchowego, edukację, poradnic</w:t>
      </w:r>
      <w:r w:rsidRPr="003D7577">
        <w:rPr>
          <w:rFonts w:ascii="Nunito Sans" w:eastAsia="Times New Roman" w:hAnsi="Nunito Sans" w:cs="Times New Roman"/>
          <w:color w:val="676767"/>
          <w:kern w:val="0"/>
          <w:sz w:val="26"/>
          <w:szCs w:val="26"/>
          <w:lang w:eastAsia="pl-PL"/>
          <w14:ligatures w14:val="none"/>
        </w:rPr>
        <w:softHyphen/>
        <w:t>two, opiekę medyczną i pomoc w potrzebie. Wszelka praca polegająca na nadzorze lub wychowaniu dzieci jest dziełem duszpasterskim.</w:t>
      </w:r>
    </w:p>
    <w:p w14:paraId="7A1C8C5C"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 xml:space="preserve">duszpasterstwo </w:t>
      </w:r>
      <w:proofErr w:type="spellStart"/>
      <w:r w:rsidRPr="003D7577">
        <w:rPr>
          <w:rFonts w:ascii="Nunito Sans" w:eastAsia="Times New Roman" w:hAnsi="Nunito Sans" w:cs="Times New Roman"/>
          <w:b/>
          <w:bCs/>
          <w:color w:val="676767"/>
          <w:kern w:val="0"/>
          <w:sz w:val="26"/>
          <w:szCs w:val="26"/>
          <w:bdr w:val="none" w:sz="0" w:space="0" w:color="auto" w:frame="1"/>
          <w:lang w:eastAsia="pl-PL"/>
          <w14:ligatures w14:val="none"/>
        </w:rPr>
        <w:t>pozaparafialne</w:t>
      </w:r>
      <w:proofErr w:type="spellEnd"/>
      <w:r w:rsidRPr="003D7577">
        <w:rPr>
          <w:rFonts w:ascii="Nunito Sans" w:eastAsia="Times New Roman" w:hAnsi="Nunito Sans" w:cs="Times New Roman"/>
          <w:b/>
          <w:bCs/>
          <w:color w:val="676767"/>
          <w:kern w:val="0"/>
          <w:sz w:val="26"/>
          <w:szCs w:val="26"/>
          <w:bdr w:val="none" w:sz="0" w:space="0" w:color="auto" w:frame="1"/>
          <w:lang w:eastAsia="pl-PL"/>
          <w14:ligatures w14:val="none"/>
        </w:rPr>
        <w:t> </w:t>
      </w:r>
      <w:r w:rsidRPr="003D7577">
        <w:rPr>
          <w:rFonts w:ascii="Nunito Sans" w:eastAsia="Times New Roman" w:hAnsi="Nunito Sans" w:cs="Times New Roman"/>
          <w:color w:val="676767"/>
          <w:kern w:val="0"/>
          <w:sz w:val="26"/>
          <w:szCs w:val="26"/>
          <w:lang w:eastAsia="pl-PL"/>
          <w14:ligatures w14:val="none"/>
        </w:rPr>
        <w:t>– duszpasterstwa, wspólnoty, grupy gromadzące mło</w:t>
      </w:r>
      <w:r w:rsidRPr="003D7577">
        <w:rPr>
          <w:rFonts w:ascii="Nunito Sans" w:eastAsia="Times New Roman" w:hAnsi="Nunito Sans" w:cs="Times New Roman"/>
          <w:color w:val="676767"/>
          <w:kern w:val="0"/>
          <w:sz w:val="26"/>
          <w:szCs w:val="26"/>
          <w:lang w:eastAsia="pl-PL"/>
          <w14:ligatures w14:val="none"/>
        </w:rPr>
        <w:softHyphen/>
        <w:t>dych ludzi (młodzież licealna, studenci, młodzi dorośli), w tym wolontariaty, wa</w:t>
      </w:r>
      <w:r w:rsidRPr="003D7577">
        <w:rPr>
          <w:rFonts w:ascii="Nunito Sans" w:eastAsia="Times New Roman" w:hAnsi="Nunito Sans" w:cs="Times New Roman"/>
          <w:color w:val="676767"/>
          <w:kern w:val="0"/>
          <w:sz w:val="26"/>
          <w:szCs w:val="26"/>
          <w:lang w:eastAsia="pl-PL"/>
          <w14:ligatures w14:val="none"/>
        </w:rPr>
        <w:softHyphen/>
        <w:t xml:space="preserve">kacyjne spotkania młodych (organizowane przez zakony, zgromadzenia zakonne, wspólnoty), festiwale młodzieżowe, rekolekcje wyjazdowe, wspólnoty różnych stanów, pielgrzymki piesze, pielgrzymki autokarowe, środowiska harcerskie. To dzieła, które mogą działać przy parafiach, ale mają struktury </w:t>
      </w:r>
      <w:proofErr w:type="spellStart"/>
      <w:r w:rsidRPr="003D7577">
        <w:rPr>
          <w:rFonts w:ascii="Nunito Sans" w:eastAsia="Times New Roman" w:hAnsi="Nunito Sans" w:cs="Times New Roman"/>
          <w:color w:val="676767"/>
          <w:kern w:val="0"/>
          <w:sz w:val="26"/>
          <w:szCs w:val="26"/>
          <w:lang w:eastAsia="pl-PL"/>
          <w14:ligatures w14:val="none"/>
        </w:rPr>
        <w:t>pozaparafialne</w:t>
      </w:r>
      <w:proofErr w:type="spellEnd"/>
      <w:r w:rsidRPr="003D7577">
        <w:rPr>
          <w:rFonts w:ascii="Nunito Sans" w:eastAsia="Times New Roman" w:hAnsi="Nunito Sans" w:cs="Times New Roman"/>
          <w:color w:val="676767"/>
          <w:kern w:val="0"/>
          <w:sz w:val="26"/>
          <w:szCs w:val="26"/>
          <w:lang w:eastAsia="pl-PL"/>
          <w14:ligatures w14:val="none"/>
        </w:rPr>
        <w:t>.</w:t>
      </w:r>
    </w:p>
    <w:p w14:paraId="3441A4BA"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klerykalizm </w:t>
      </w:r>
      <w:r w:rsidRPr="003D7577">
        <w:rPr>
          <w:rFonts w:ascii="Nunito Sans" w:eastAsia="Times New Roman" w:hAnsi="Nunito Sans" w:cs="Times New Roman"/>
          <w:color w:val="676767"/>
          <w:kern w:val="0"/>
          <w:sz w:val="26"/>
          <w:szCs w:val="26"/>
          <w:lang w:eastAsia="pl-PL"/>
          <w14:ligatures w14:val="none"/>
        </w:rPr>
        <w:t>– postawa wobec duchowieństwa/osoby zakonnej charakteryzująca się nad</w:t>
      </w:r>
      <w:r w:rsidRPr="003D7577">
        <w:rPr>
          <w:rFonts w:ascii="Nunito Sans" w:eastAsia="Times New Roman" w:hAnsi="Nunito Sans" w:cs="Times New Roman"/>
          <w:color w:val="676767"/>
          <w:kern w:val="0"/>
          <w:sz w:val="26"/>
          <w:szCs w:val="26"/>
          <w:lang w:eastAsia="pl-PL"/>
          <w14:ligatures w14:val="none"/>
        </w:rPr>
        <w:softHyphen/>
        <w:t>miernym szacunkiem i przekonaniem o ich wyższości moralnej. Papież Franciszek powiedział, że ma to miejsce, gdy „duchowni czują się lepsi,</w:t>
      </w:r>
    </w:p>
    <w:p w14:paraId="55593E6C"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Dzieci i osoby bezbronne</w:t>
      </w:r>
    </w:p>
    <w:p w14:paraId="5BBCA0AE"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dziecko </w:t>
      </w:r>
      <w:r w:rsidRPr="003D7577">
        <w:rPr>
          <w:rFonts w:ascii="Nunito Sans" w:eastAsia="Times New Roman" w:hAnsi="Nunito Sans" w:cs="Times New Roman"/>
          <w:color w:val="676767"/>
          <w:kern w:val="0"/>
          <w:sz w:val="26"/>
          <w:szCs w:val="26"/>
          <w:lang w:eastAsia="pl-PL"/>
          <w14:ligatures w14:val="none"/>
        </w:rPr>
        <w:t>– osoba poniżej </w:t>
      </w:r>
      <w:r w:rsidRPr="003D7577">
        <w:rPr>
          <w:rFonts w:ascii="Nunito Sans" w:eastAsia="Times New Roman" w:hAnsi="Nunito Sans" w:cs="Times New Roman"/>
          <w:b/>
          <w:bCs/>
          <w:color w:val="676767"/>
          <w:kern w:val="0"/>
          <w:sz w:val="26"/>
          <w:szCs w:val="26"/>
          <w:bdr w:val="none" w:sz="0" w:space="0" w:color="auto" w:frame="1"/>
          <w:lang w:eastAsia="pl-PL"/>
          <w14:ligatures w14:val="none"/>
        </w:rPr>
        <w:t>18. roku życia</w:t>
      </w:r>
      <w:r w:rsidRPr="003D7577">
        <w:rPr>
          <w:rFonts w:ascii="Nunito Sans" w:eastAsia="Times New Roman" w:hAnsi="Nunito Sans" w:cs="Times New Roman"/>
          <w:color w:val="676767"/>
          <w:kern w:val="0"/>
          <w:sz w:val="26"/>
          <w:szCs w:val="26"/>
          <w:lang w:eastAsia="pl-PL"/>
          <w14:ligatures w14:val="none"/>
        </w:rPr>
        <w:t>.</w:t>
      </w:r>
    </w:p>
    <w:p w14:paraId="6E6D1F2E"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małoletni </w:t>
      </w:r>
      <w:r w:rsidRPr="003D7577">
        <w:rPr>
          <w:rFonts w:ascii="Nunito Sans" w:eastAsia="Times New Roman" w:hAnsi="Nunito Sans" w:cs="Times New Roman"/>
          <w:color w:val="676767"/>
          <w:kern w:val="0"/>
          <w:sz w:val="26"/>
          <w:szCs w:val="26"/>
          <w:lang w:eastAsia="pl-PL"/>
          <w14:ligatures w14:val="none"/>
        </w:rPr>
        <w:t>– w rozumieniu polskiego prawa cywilnego osoba, która nie ukończyła 18 lat lub nie zawarła małżeństwa.</w:t>
      </w:r>
    </w:p>
    <w:p w14:paraId="6B521E18"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nieletni </w:t>
      </w:r>
      <w:r w:rsidRPr="003D7577">
        <w:rPr>
          <w:rFonts w:ascii="Nunito Sans" w:eastAsia="Times New Roman" w:hAnsi="Nunito Sans" w:cs="Times New Roman"/>
          <w:color w:val="676767"/>
          <w:kern w:val="0"/>
          <w:sz w:val="26"/>
          <w:szCs w:val="26"/>
          <w:lang w:eastAsia="pl-PL"/>
          <w14:ligatures w14:val="none"/>
        </w:rPr>
        <w:t>– w rozumieniu prawa karnego osoba, która w momencie popełnienia czynu zabronionego nie ukończyła 17. roku życia.</w:t>
      </w:r>
    </w:p>
    <w:p w14:paraId="48597E9F"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wiek bezwzględnej ochrony </w:t>
      </w:r>
      <w:r w:rsidRPr="003D7577">
        <w:rPr>
          <w:rFonts w:ascii="Nunito Sans" w:eastAsia="Times New Roman" w:hAnsi="Nunito Sans" w:cs="Times New Roman"/>
          <w:color w:val="676767"/>
          <w:kern w:val="0"/>
          <w:sz w:val="26"/>
          <w:szCs w:val="26"/>
          <w:lang w:eastAsia="pl-PL"/>
          <w14:ligatures w14:val="none"/>
        </w:rPr>
        <w:t xml:space="preserve">– wiek niższy niż wiek zgody. Czynność seksualna z osobą w wieku ochronnym jest czynem zabronionym (wykorzystaniem seksualnym), a osoba dopuszczająca się jej i lub </w:t>
      </w:r>
      <w:r w:rsidRPr="003D7577">
        <w:rPr>
          <w:rFonts w:ascii="Nunito Sans" w:eastAsia="Times New Roman" w:hAnsi="Nunito Sans" w:cs="Times New Roman"/>
          <w:color w:val="676767"/>
          <w:kern w:val="0"/>
          <w:sz w:val="26"/>
          <w:szCs w:val="26"/>
          <w:lang w:eastAsia="pl-PL"/>
          <w14:ligatures w14:val="none"/>
        </w:rPr>
        <w:lastRenderedPageBreak/>
        <w:t>doprowadzająca do niej podlega odpowiedzial</w:t>
      </w:r>
      <w:r w:rsidRPr="003D7577">
        <w:rPr>
          <w:rFonts w:ascii="Nunito Sans" w:eastAsia="Times New Roman" w:hAnsi="Nunito Sans" w:cs="Times New Roman"/>
          <w:color w:val="676767"/>
          <w:kern w:val="0"/>
          <w:sz w:val="26"/>
          <w:szCs w:val="26"/>
          <w:lang w:eastAsia="pl-PL"/>
          <w14:ligatures w14:val="none"/>
        </w:rPr>
        <w:softHyphen/>
        <w:t>ności karnej. W Polsce obecnie wynosi 15 lat.</w:t>
      </w:r>
    </w:p>
    <w:p w14:paraId="2C5B7600"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dziecko wykorzystane seksualnie </w:t>
      </w:r>
      <w:r w:rsidRPr="003D7577">
        <w:rPr>
          <w:rFonts w:ascii="Nunito Sans" w:eastAsia="Times New Roman" w:hAnsi="Nunito Sans" w:cs="Times New Roman"/>
          <w:color w:val="676767"/>
          <w:kern w:val="0"/>
          <w:sz w:val="26"/>
          <w:szCs w:val="26"/>
          <w:lang w:eastAsia="pl-PL"/>
          <w14:ligatures w14:val="none"/>
        </w:rPr>
        <w:t>– każde dziecko w wieku bezwzględnej ochrony, jeśli osoba dojrzała seksualnie, czy to przez świadome działanie, czy też przez za</w:t>
      </w:r>
      <w:r w:rsidRPr="003D7577">
        <w:rPr>
          <w:rFonts w:ascii="Nunito Sans" w:eastAsia="Times New Roman" w:hAnsi="Nunito Sans" w:cs="Times New Roman"/>
          <w:color w:val="676767"/>
          <w:kern w:val="0"/>
          <w:sz w:val="26"/>
          <w:szCs w:val="26"/>
          <w:lang w:eastAsia="pl-PL"/>
          <w14:ligatures w14:val="none"/>
        </w:rPr>
        <w:softHyphen/>
        <w:t>niedbywanie swoich społecznych obowiązków lub obowiązków wynikających ze specyficznej odpowiedzialności za dziecko, dopuszcza się zaangażowania dziecka w jakąkolwiek aktywność natury seksualnej, której intencją jest zaspokojenie osoby dorosłej (</w:t>
      </w:r>
      <w:r w:rsidRPr="003D7577">
        <w:rPr>
          <w:rFonts w:ascii="inherit" w:eastAsia="Times New Roman" w:hAnsi="inherit" w:cs="Times New Roman"/>
          <w:i/>
          <w:iCs/>
          <w:color w:val="676767"/>
          <w:kern w:val="0"/>
          <w:sz w:val="26"/>
          <w:szCs w:val="26"/>
          <w:bdr w:val="none" w:sz="0" w:space="0" w:color="auto" w:frame="1"/>
          <w:lang w:eastAsia="pl-PL"/>
          <w14:ligatures w14:val="none"/>
        </w:rPr>
        <w:t xml:space="preserve">Standing </w:t>
      </w:r>
      <w:proofErr w:type="spellStart"/>
      <w:r w:rsidRPr="003D7577">
        <w:rPr>
          <w:rFonts w:ascii="inherit" w:eastAsia="Times New Roman" w:hAnsi="inherit" w:cs="Times New Roman"/>
          <w:i/>
          <w:iCs/>
          <w:color w:val="676767"/>
          <w:kern w:val="0"/>
          <w:sz w:val="26"/>
          <w:szCs w:val="26"/>
          <w:bdr w:val="none" w:sz="0" w:space="0" w:color="auto" w:frame="1"/>
          <w:lang w:eastAsia="pl-PL"/>
          <w14:ligatures w14:val="none"/>
        </w:rPr>
        <w:t>Committee</w:t>
      </w:r>
      <w:proofErr w:type="spellEnd"/>
      <w:r w:rsidRPr="003D7577">
        <w:rPr>
          <w:rFonts w:ascii="inherit" w:eastAsia="Times New Roman" w:hAnsi="inherit" w:cs="Times New Roman"/>
          <w:i/>
          <w:iCs/>
          <w:color w:val="676767"/>
          <w:kern w:val="0"/>
          <w:sz w:val="26"/>
          <w:szCs w:val="26"/>
          <w:bdr w:val="none" w:sz="0" w:space="0" w:color="auto" w:frame="1"/>
          <w:lang w:eastAsia="pl-PL"/>
          <w14:ligatures w14:val="none"/>
        </w:rPr>
        <w:t xml:space="preserve"> on </w:t>
      </w:r>
      <w:proofErr w:type="spellStart"/>
      <w:r w:rsidRPr="003D7577">
        <w:rPr>
          <w:rFonts w:ascii="inherit" w:eastAsia="Times New Roman" w:hAnsi="inherit" w:cs="Times New Roman"/>
          <w:i/>
          <w:iCs/>
          <w:color w:val="676767"/>
          <w:kern w:val="0"/>
          <w:sz w:val="26"/>
          <w:szCs w:val="26"/>
          <w:bdr w:val="none" w:sz="0" w:space="0" w:color="auto" w:frame="1"/>
          <w:lang w:eastAsia="pl-PL"/>
          <w14:ligatures w14:val="none"/>
        </w:rPr>
        <w:t>Sexually</w:t>
      </w:r>
      <w:proofErr w:type="spellEnd"/>
      <w:r w:rsidRPr="003D7577">
        <w:rPr>
          <w:rFonts w:ascii="inherit" w:eastAsia="Times New Roman" w:hAnsi="inherit" w:cs="Times New Roman"/>
          <w:i/>
          <w:iCs/>
          <w:color w:val="676767"/>
          <w:kern w:val="0"/>
          <w:sz w:val="26"/>
          <w:szCs w:val="26"/>
          <w:bdr w:val="none" w:sz="0" w:space="0" w:color="auto" w:frame="1"/>
          <w:lang w:eastAsia="pl-PL"/>
          <w14:ligatures w14:val="none"/>
        </w:rPr>
        <w:t xml:space="preserve"> </w:t>
      </w:r>
      <w:proofErr w:type="spellStart"/>
      <w:r w:rsidRPr="003D7577">
        <w:rPr>
          <w:rFonts w:ascii="inherit" w:eastAsia="Times New Roman" w:hAnsi="inherit" w:cs="Times New Roman"/>
          <w:i/>
          <w:iCs/>
          <w:color w:val="676767"/>
          <w:kern w:val="0"/>
          <w:sz w:val="26"/>
          <w:szCs w:val="26"/>
          <w:bdr w:val="none" w:sz="0" w:space="0" w:color="auto" w:frame="1"/>
          <w:lang w:eastAsia="pl-PL"/>
          <w14:ligatures w14:val="none"/>
        </w:rPr>
        <w:t>Abused</w:t>
      </w:r>
      <w:proofErr w:type="spellEnd"/>
      <w:r w:rsidRPr="003D7577">
        <w:rPr>
          <w:rFonts w:ascii="inherit" w:eastAsia="Times New Roman" w:hAnsi="inherit" w:cs="Times New Roman"/>
          <w:i/>
          <w:iCs/>
          <w:color w:val="676767"/>
          <w:kern w:val="0"/>
          <w:sz w:val="26"/>
          <w:szCs w:val="26"/>
          <w:bdr w:val="none" w:sz="0" w:space="0" w:color="auto" w:frame="1"/>
          <w:lang w:eastAsia="pl-PL"/>
          <w14:ligatures w14:val="none"/>
        </w:rPr>
        <w:t xml:space="preserve"> </w:t>
      </w:r>
      <w:proofErr w:type="spellStart"/>
      <w:r w:rsidRPr="003D7577">
        <w:rPr>
          <w:rFonts w:ascii="inherit" w:eastAsia="Times New Roman" w:hAnsi="inherit" w:cs="Times New Roman"/>
          <w:i/>
          <w:iCs/>
          <w:color w:val="676767"/>
          <w:kern w:val="0"/>
          <w:sz w:val="26"/>
          <w:szCs w:val="26"/>
          <w:bdr w:val="none" w:sz="0" w:space="0" w:color="auto" w:frame="1"/>
          <w:lang w:eastAsia="pl-PL"/>
          <w14:ligatures w14:val="none"/>
        </w:rPr>
        <w:t>Children</w:t>
      </w:r>
      <w:proofErr w:type="spellEnd"/>
      <w:r w:rsidRPr="003D7577">
        <w:rPr>
          <w:rFonts w:ascii="Nunito Sans" w:eastAsia="Times New Roman" w:hAnsi="Nunito Sans" w:cs="Times New Roman"/>
          <w:color w:val="676767"/>
          <w:kern w:val="0"/>
          <w:sz w:val="26"/>
          <w:szCs w:val="26"/>
          <w:lang w:eastAsia="pl-PL"/>
          <w14:ligatures w14:val="none"/>
        </w:rPr>
        <w:t>).</w:t>
      </w:r>
    </w:p>
    <w:p w14:paraId="4BCAA87A"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opiekun </w:t>
      </w:r>
      <w:r w:rsidRPr="003D7577">
        <w:rPr>
          <w:rFonts w:ascii="Nunito Sans" w:eastAsia="Times New Roman" w:hAnsi="Nunito Sans" w:cs="Times New Roman"/>
          <w:color w:val="676767"/>
          <w:kern w:val="0"/>
          <w:sz w:val="26"/>
          <w:szCs w:val="26"/>
          <w:lang w:eastAsia="pl-PL"/>
          <w14:ligatures w14:val="none"/>
        </w:rPr>
        <w:t>– osoba sprawująca pieczę nad dzieckiem, uprawniona do reprezentacji dziec</w:t>
      </w:r>
      <w:r w:rsidRPr="003D7577">
        <w:rPr>
          <w:rFonts w:ascii="Nunito Sans" w:eastAsia="Times New Roman" w:hAnsi="Nunito Sans" w:cs="Times New Roman"/>
          <w:color w:val="676767"/>
          <w:kern w:val="0"/>
          <w:sz w:val="26"/>
          <w:szCs w:val="26"/>
          <w:lang w:eastAsia="pl-PL"/>
          <w14:ligatures w14:val="none"/>
        </w:rPr>
        <w:softHyphen/>
        <w:t>ka oraz posiadająca władzę prawną do dbania o interesy osobiste i majątkowe innej osoby (rodzic, rodzic zastępczy lub osoba uprawniona przez rodzica).</w:t>
      </w:r>
    </w:p>
    <w:p w14:paraId="38AE3F4A"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zgoda opiekuna </w:t>
      </w:r>
      <w:r w:rsidRPr="003D7577">
        <w:rPr>
          <w:rFonts w:ascii="Nunito Sans" w:eastAsia="Times New Roman" w:hAnsi="Nunito Sans" w:cs="Times New Roman"/>
          <w:color w:val="676767"/>
          <w:kern w:val="0"/>
          <w:sz w:val="26"/>
          <w:szCs w:val="26"/>
          <w:lang w:eastAsia="pl-PL"/>
          <w14:ligatures w14:val="none"/>
        </w:rPr>
        <w:t>– zgoda rodziców albo zgoda opiekuna, rodzica zastępczego lub opie</w:t>
      </w:r>
      <w:r w:rsidRPr="003D7577">
        <w:rPr>
          <w:rFonts w:ascii="Nunito Sans" w:eastAsia="Times New Roman" w:hAnsi="Nunito Sans" w:cs="Times New Roman"/>
          <w:color w:val="676767"/>
          <w:kern w:val="0"/>
          <w:sz w:val="26"/>
          <w:szCs w:val="26"/>
          <w:lang w:eastAsia="pl-PL"/>
          <w14:ligatures w14:val="none"/>
        </w:rPr>
        <w:softHyphen/>
        <w:t>kuna tymczasowego. Jednak w przypadku braku porozumienia między rodzica</w:t>
      </w:r>
      <w:r w:rsidRPr="003D7577">
        <w:rPr>
          <w:rFonts w:ascii="Nunito Sans" w:eastAsia="Times New Roman" w:hAnsi="Nunito Sans" w:cs="Times New Roman"/>
          <w:color w:val="676767"/>
          <w:kern w:val="0"/>
          <w:sz w:val="26"/>
          <w:szCs w:val="26"/>
          <w:lang w:eastAsia="pl-PL"/>
          <w14:ligatures w14:val="none"/>
        </w:rPr>
        <w:softHyphen/>
        <w:t>mi dziecka należy poinformować rodziców o konieczności rozstrzygnięcia sprawy przez sąd rodzinny (orzeczenie sądu opiekuńczego zastępuje zgodę rodziców).</w:t>
      </w:r>
    </w:p>
    <w:p w14:paraId="0FBED41A"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 xml:space="preserve">osoba dorosła bezbronna zgodnie z art. 1 ust. 2 b) </w:t>
      </w:r>
      <w:proofErr w:type="spellStart"/>
      <w:r w:rsidRPr="003D7577">
        <w:rPr>
          <w:rFonts w:ascii="Nunito Sans" w:eastAsia="Times New Roman" w:hAnsi="Nunito Sans" w:cs="Times New Roman"/>
          <w:b/>
          <w:bCs/>
          <w:color w:val="676767"/>
          <w:kern w:val="0"/>
          <w:sz w:val="26"/>
          <w:szCs w:val="26"/>
          <w:bdr w:val="none" w:sz="0" w:space="0" w:color="auto" w:frame="1"/>
          <w:lang w:eastAsia="pl-PL"/>
          <w14:ligatures w14:val="none"/>
        </w:rPr>
        <w:t>Vos</w:t>
      </w:r>
      <w:proofErr w:type="spellEnd"/>
      <w:r w:rsidRPr="003D7577">
        <w:rPr>
          <w:rFonts w:ascii="Nunito Sans" w:eastAsia="Times New Roman" w:hAnsi="Nunito Sans" w:cs="Times New Roman"/>
          <w:b/>
          <w:bCs/>
          <w:color w:val="676767"/>
          <w:kern w:val="0"/>
          <w:sz w:val="26"/>
          <w:szCs w:val="26"/>
          <w:bdr w:val="none" w:sz="0" w:space="0" w:color="auto" w:frame="1"/>
          <w:lang w:eastAsia="pl-PL"/>
          <w14:ligatures w14:val="none"/>
        </w:rPr>
        <w:t xml:space="preserve"> </w:t>
      </w:r>
      <w:proofErr w:type="spellStart"/>
      <w:r w:rsidRPr="003D7577">
        <w:rPr>
          <w:rFonts w:ascii="Nunito Sans" w:eastAsia="Times New Roman" w:hAnsi="Nunito Sans" w:cs="Times New Roman"/>
          <w:b/>
          <w:bCs/>
          <w:color w:val="676767"/>
          <w:kern w:val="0"/>
          <w:sz w:val="26"/>
          <w:szCs w:val="26"/>
          <w:bdr w:val="none" w:sz="0" w:space="0" w:color="auto" w:frame="1"/>
          <w:lang w:eastAsia="pl-PL"/>
          <w14:ligatures w14:val="none"/>
        </w:rPr>
        <w:t>Estis</w:t>
      </w:r>
      <w:proofErr w:type="spellEnd"/>
      <w:r w:rsidRPr="003D7577">
        <w:rPr>
          <w:rFonts w:ascii="Nunito Sans" w:eastAsia="Times New Roman" w:hAnsi="Nunito Sans" w:cs="Times New Roman"/>
          <w:b/>
          <w:bCs/>
          <w:color w:val="676767"/>
          <w:kern w:val="0"/>
          <w:sz w:val="26"/>
          <w:szCs w:val="26"/>
          <w:bdr w:val="none" w:sz="0" w:space="0" w:color="auto" w:frame="1"/>
          <w:lang w:eastAsia="pl-PL"/>
          <w14:ligatures w14:val="none"/>
        </w:rPr>
        <w:t xml:space="preserve"> Lux </w:t>
      </w:r>
      <w:proofErr w:type="spellStart"/>
      <w:r w:rsidRPr="003D7577">
        <w:rPr>
          <w:rFonts w:ascii="Nunito Sans" w:eastAsia="Times New Roman" w:hAnsi="Nunito Sans" w:cs="Times New Roman"/>
          <w:b/>
          <w:bCs/>
          <w:color w:val="676767"/>
          <w:kern w:val="0"/>
          <w:sz w:val="26"/>
          <w:szCs w:val="26"/>
          <w:bdr w:val="none" w:sz="0" w:space="0" w:color="auto" w:frame="1"/>
          <w:lang w:eastAsia="pl-PL"/>
          <w14:ligatures w14:val="none"/>
        </w:rPr>
        <w:t>Mundi</w:t>
      </w:r>
      <w:proofErr w:type="spellEnd"/>
      <w:r w:rsidRPr="003D7577">
        <w:rPr>
          <w:rFonts w:ascii="Nunito Sans" w:eastAsia="Times New Roman" w:hAnsi="Nunito Sans" w:cs="Times New Roman"/>
          <w:b/>
          <w:bCs/>
          <w:color w:val="676767"/>
          <w:kern w:val="0"/>
          <w:sz w:val="26"/>
          <w:szCs w:val="26"/>
          <w:bdr w:val="none" w:sz="0" w:space="0" w:color="auto" w:frame="1"/>
          <w:lang w:eastAsia="pl-PL"/>
          <w14:ligatures w14:val="none"/>
        </w:rPr>
        <w:t> </w:t>
      </w:r>
      <w:r w:rsidRPr="003D7577">
        <w:rPr>
          <w:rFonts w:ascii="Nunito Sans" w:eastAsia="Times New Roman" w:hAnsi="Nunito Sans" w:cs="Times New Roman"/>
          <w:color w:val="676767"/>
          <w:kern w:val="0"/>
          <w:sz w:val="26"/>
          <w:szCs w:val="26"/>
          <w:lang w:eastAsia="pl-PL"/>
          <w14:ligatures w14:val="none"/>
        </w:rPr>
        <w:t>– każda osoba znajdująca się w stanie niepełnosprawności, upośledzeniu fizycznym lub psychicz</w:t>
      </w:r>
      <w:r w:rsidRPr="003D7577">
        <w:rPr>
          <w:rFonts w:ascii="Nunito Sans" w:eastAsia="Times New Roman" w:hAnsi="Nunito Sans" w:cs="Times New Roman"/>
          <w:color w:val="676767"/>
          <w:kern w:val="0"/>
          <w:sz w:val="26"/>
          <w:szCs w:val="26"/>
          <w:lang w:eastAsia="pl-PL"/>
          <w14:ligatures w14:val="none"/>
        </w:rPr>
        <w:softHyphen/>
        <w:t>nym albo pozbawiona wolności osobistej, która w rzeczywistości, nawet spora</w:t>
      </w:r>
      <w:r w:rsidRPr="003D7577">
        <w:rPr>
          <w:rFonts w:ascii="Nunito Sans" w:eastAsia="Times New Roman" w:hAnsi="Nunito Sans" w:cs="Times New Roman"/>
          <w:color w:val="676767"/>
          <w:kern w:val="0"/>
          <w:sz w:val="26"/>
          <w:szCs w:val="26"/>
          <w:lang w:eastAsia="pl-PL"/>
          <w14:ligatures w14:val="none"/>
        </w:rPr>
        <w:softHyphen/>
        <w:t>dycznie, ogranicza ich zdolność zrozumienia, chęci lub przeciwstawienia się prze</w:t>
      </w:r>
      <w:r w:rsidRPr="003D7577">
        <w:rPr>
          <w:rFonts w:ascii="Nunito Sans" w:eastAsia="Times New Roman" w:hAnsi="Nunito Sans" w:cs="Times New Roman"/>
          <w:color w:val="676767"/>
          <w:kern w:val="0"/>
          <w:sz w:val="26"/>
          <w:szCs w:val="26"/>
          <w:lang w:eastAsia="pl-PL"/>
          <w14:ligatures w14:val="none"/>
        </w:rPr>
        <w:softHyphen/>
        <w:t>stępstwu w inny sposób.</w:t>
      </w:r>
    </w:p>
    <w:p w14:paraId="26DB913C"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Różne formy przemocy</w:t>
      </w:r>
    </w:p>
    <w:p w14:paraId="505F6F95"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uwikłanie </w:t>
      </w:r>
      <w:r w:rsidRPr="003D7577">
        <w:rPr>
          <w:rFonts w:ascii="Nunito Sans" w:eastAsia="Times New Roman" w:hAnsi="Nunito Sans" w:cs="Times New Roman"/>
          <w:color w:val="676767"/>
          <w:kern w:val="0"/>
          <w:sz w:val="26"/>
          <w:szCs w:val="26"/>
          <w:lang w:eastAsia="pl-PL"/>
          <w14:ligatures w14:val="none"/>
        </w:rPr>
        <w:t>– każda relacja, w której ktoś doświadcza strachu, lęku, poczucia winy, po</w:t>
      </w:r>
      <w:r w:rsidRPr="003D7577">
        <w:rPr>
          <w:rFonts w:ascii="Nunito Sans" w:eastAsia="Times New Roman" w:hAnsi="Nunito Sans" w:cs="Times New Roman"/>
          <w:color w:val="676767"/>
          <w:kern w:val="0"/>
          <w:sz w:val="26"/>
          <w:szCs w:val="26"/>
          <w:lang w:eastAsia="pl-PL"/>
          <w14:ligatures w14:val="none"/>
        </w:rPr>
        <w:softHyphen/>
        <w:t>czucia krzywdy, frustracji, poniżenia, zniewolenia, zależności, dominacji, niemoż</w:t>
      </w:r>
      <w:r w:rsidRPr="003D7577">
        <w:rPr>
          <w:rFonts w:ascii="Nunito Sans" w:eastAsia="Times New Roman" w:hAnsi="Nunito Sans" w:cs="Times New Roman"/>
          <w:color w:val="676767"/>
          <w:kern w:val="0"/>
          <w:sz w:val="26"/>
          <w:szCs w:val="26"/>
          <w:lang w:eastAsia="pl-PL"/>
          <w14:ligatures w14:val="none"/>
        </w:rPr>
        <w:softHyphen/>
        <w:t>ności bycia sobą, nieszczerości, braku autentyczności, przemocy emocjonalnej, fi</w:t>
      </w:r>
      <w:r w:rsidRPr="003D7577">
        <w:rPr>
          <w:rFonts w:ascii="Nunito Sans" w:eastAsia="Times New Roman" w:hAnsi="Nunito Sans" w:cs="Times New Roman"/>
          <w:color w:val="676767"/>
          <w:kern w:val="0"/>
          <w:sz w:val="26"/>
          <w:szCs w:val="26"/>
          <w:lang w:eastAsia="pl-PL"/>
          <w14:ligatures w14:val="none"/>
        </w:rPr>
        <w:softHyphen/>
        <w:t>zycznej, seksualnej czy ekonomicznej.</w:t>
      </w:r>
    </w:p>
    <w:p w14:paraId="78487739"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nadużycie </w:t>
      </w:r>
      <w:r w:rsidRPr="003D7577">
        <w:rPr>
          <w:rFonts w:ascii="Nunito Sans" w:eastAsia="Times New Roman" w:hAnsi="Nunito Sans" w:cs="Times New Roman"/>
          <w:color w:val="676767"/>
          <w:kern w:val="0"/>
          <w:sz w:val="26"/>
          <w:szCs w:val="26"/>
          <w:lang w:eastAsia="pl-PL"/>
          <w14:ligatures w14:val="none"/>
        </w:rPr>
        <w:t>– postępowanie lub czyn niezgodny z przyjętymi normami postępowania, a </w:t>
      </w:r>
      <w:r w:rsidRPr="003D7577">
        <w:rPr>
          <w:rFonts w:ascii="inherit" w:eastAsia="Times New Roman" w:hAnsi="inherit" w:cs="Times New Roman"/>
          <w:i/>
          <w:iCs/>
          <w:color w:val="676767"/>
          <w:kern w:val="0"/>
          <w:sz w:val="26"/>
          <w:szCs w:val="26"/>
          <w:bdr w:val="none" w:sz="0" w:space="0" w:color="auto" w:frame="1"/>
          <w:lang w:eastAsia="pl-PL"/>
          <w14:ligatures w14:val="none"/>
        </w:rPr>
        <w:t>nadużywać </w:t>
      </w:r>
      <w:r w:rsidRPr="003D7577">
        <w:rPr>
          <w:rFonts w:ascii="Nunito Sans" w:eastAsia="Times New Roman" w:hAnsi="Nunito Sans" w:cs="Times New Roman"/>
          <w:color w:val="676767"/>
          <w:kern w:val="0"/>
          <w:sz w:val="26"/>
          <w:szCs w:val="26"/>
          <w:lang w:eastAsia="pl-PL"/>
          <w14:ligatures w14:val="none"/>
        </w:rPr>
        <w:t>oznacza </w:t>
      </w:r>
      <w:r w:rsidRPr="003D7577">
        <w:rPr>
          <w:rFonts w:ascii="inherit" w:eastAsia="Times New Roman" w:hAnsi="inherit" w:cs="Times New Roman"/>
          <w:i/>
          <w:iCs/>
          <w:color w:val="676767"/>
          <w:kern w:val="0"/>
          <w:sz w:val="26"/>
          <w:szCs w:val="26"/>
          <w:bdr w:val="none" w:sz="0" w:space="0" w:color="auto" w:frame="1"/>
          <w:lang w:eastAsia="pl-PL"/>
          <w14:ligatures w14:val="none"/>
        </w:rPr>
        <w:t>użyć ponad miarę </w:t>
      </w:r>
      <w:r w:rsidRPr="003D7577">
        <w:rPr>
          <w:rFonts w:ascii="Nunito Sans" w:eastAsia="Times New Roman" w:hAnsi="Nunito Sans" w:cs="Times New Roman"/>
          <w:color w:val="676767"/>
          <w:kern w:val="0"/>
          <w:sz w:val="26"/>
          <w:szCs w:val="26"/>
          <w:lang w:eastAsia="pl-PL"/>
          <w14:ligatures w14:val="none"/>
        </w:rPr>
        <w:t>oraz </w:t>
      </w:r>
      <w:r w:rsidRPr="003D7577">
        <w:rPr>
          <w:rFonts w:ascii="inherit" w:eastAsia="Times New Roman" w:hAnsi="inherit" w:cs="Times New Roman"/>
          <w:i/>
          <w:iCs/>
          <w:color w:val="676767"/>
          <w:kern w:val="0"/>
          <w:sz w:val="26"/>
          <w:szCs w:val="26"/>
          <w:bdr w:val="none" w:sz="0" w:space="0" w:color="auto" w:frame="1"/>
          <w:lang w:eastAsia="pl-PL"/>
          <w14:ligatures w14:val="none"/>
        </w:rPr>
        <w:t>wykorzystać coś w niewłaściwy sposób lub w nadmiernym stopniu </w:t>
      </w:r>
      <w:r w:rsidRPr="003D7577">
        <w:rPr>
          <w:rFonts w:ascii="Nunito Sans" w:eastAsia="Times New Roman" w:hAnsi="Nunito Sans" w:cs="Times New Roman"/>
          <w:color w:val="676767"/>
          <w:kern w:val="0"/>
          <w:sz w:val="26"/>
          <w:szCs w:val="26"/>
          <w:lang w:eastAsia="pl-PL"/>
          <w14:ligatures w14:val="none"/>
        </w:rPr>
        <w:t>(SJP).</w:t>
      </w:r>
    </w:p>
    <w:p w14:paraId="0F12CC95"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nadużycie władzy </w:t>
      </w:r>
      <w:r w:rsidRPr="003D7577">
        <w:rPr>
          <w:rFonts w:ascii="Nunito Sans" w:eastAsia="Times New Roman" w:hAnsi="Nunito Sans" w:cs="Times New Roman"/>
          <w:color w:val="676767"/>
          <w:kern w:val="0"/>
          <w:sz w:val="26"/>
          <w:szCs w:val="26"/>
          <w:lang w:eastAsia="pl-PL"/>
          <w14:ligatures w14:val="none"/>
        </w:rPr>
        <w:t>– nadużycie stanowiska, funkcji lub obowiązku w celu wykorzysta</w:t>
      </w:r>
      <w:r w:rsidRPr="003D7577">
        <w:rPr>
          <w:rFonts w:ascii="Nunito Sans" w:eastAsia="Times New Roman" w:hAnsi="Nunito Sans" w:cs="Times New Roman"/>
          <w:color w:val="676767"/>
          <w:kern w:val="0"/>
          <w:sz w:val="26"/>
          <w:szCs w:val="26"/>
          <w:lang w:eastAsia="pl-PL"/>
          <w14:ligatures w14:val="none"/>
        </w:rPr>
        <w:softHyphen/>
        <w:t>nia innej osoby. Może przybierać różne formy i obejmować sytuacje, w których dana osoba ma władzę nad inną osobą na mocy swojego związku (np. pracodawca i pracownik, nauczyciel i uczeń, trener i sportowiec, rodzic lub opiekun i dziecko, duchowny/osoba zakonna i parafianin) i wykorzystuje tę władzę na swoją korzyść.</w:t>
      </w:r>
    </w:p>
    <w:p w14:paraId="5F3F21CE"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przemoc duchowa </w:t>
      </w:r>
      <w:r w:rsidRPr="003D7577">
        <w:rPr>
          <w:rFonts w:ascii="Nunito Sans" w:eastAsia="Times New Roman" w:hAnsi="Nunito Sans" w:cs="Times New Roman"/>
          <w:color w:val="676767"/>
          <w:kern w:val="0"/>
          <w:sz w:val="26"/>
          <w:szCs w:val="26"/>
          <w:lang w:eastAsia="pl-PL"/>
          <w14:ligatures w14:val="none"/>
        </w:rPr>
        <w:t xml:space="preserve">– odwoływanie się do przekonań religijnych i wiary osoby w celu wyrządzenia jej szkody. Może mieć negatywny wpływ na duchowość </w:t>
      </w:r>
      <w:r w:rsidRPr="003D7577">
        <w:rPr>
          <w:rFonts w:ascii="Nunito Sans" w:eastAsia="Times New Roman" w:hAnsi="Nunito Sans" w:cs="Times New Roman"/>
          <w:color w:val="676767"/>
          <w:kern w:val="0"/>
          <w:sz w:val="26"/>
          <w:szCs w:val="26"/>
          <w:lang w:eastAsia="pl-PL"/>
          <w14:ligatures w14:val="none"/>
        </w:rPr>
        <w:lastRenderedPageBreak/>
        <w:t>osoby po</w:t>
      </w:r>
      <w:r w:rsidRPr="003D7577">
        <w:rPr>
          <w:rFonts w:ascii="Nunito Sans" w:eastAsia="Times New Roman" w:hAnsi="Nunito Sans" w:cs="Times New Roman"/>
          <w:color w:val="676767"/>
          <w:kern w:val="0"/>
          <w:sz w:val="26"/>
          <w:szCs w:val="26"/>
          <w:lang w:eastAsia="pl-PL"/>
          <w14:ligatures w14:val="none"/>
        </w:rPr>
        <w:softHyphen/>
        <w:t>szkodowanej, zwłaszcza gdy dopuszcza się jej osoba posiadająca duchowy autory</w:t>
      </w:r>
      <w:r w:rsidRPr="003D7577">
        <w:rPr>
          <w:rFonts w:ascii="Nunito Sans" w:eastAsia="Times New Roman" w:hAnsi="Nunito Sans" w:cs="Times New Roman"/>
          <w:color w:val="676767"/>
          <w:kern w:val="0"/>
          <w:sz w:val="26"/>
          <w:szCs w:val="26"/>
          <w:lang w:eastAsia="pl-PL"/>
          <w14:ligatures w14:val="none"/>
        </w:rPr>
        <w:softHyphen/>
        <w:t>tet i zaufanie w Kościele.</w:t>
      </w:r>
    </w:p>
    <w:p w14:paraId="1400C616"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przemoc domowa </w:t>
      </w:r>
      <w:r w:rsidRPr="003D7577">
        <w:rPr>
          <w:rFonts w:ascii="Nunito Sans" w:eastAsia="Times New Roman" w:hAnsi="Nunito Sans" w:cs="Times New Roman"/>
          <w:color w:val="676767"/>
          <w:kern w:val="0"/>
          <w:sz w:val="26"/>
          <w:szCs w:val="26"/>
          <w:lang w:eastAsia="pl-PL"/>
          <w14:ligatures w14:val="none"/>
        </w:rPr>
        <w:t>– jednorazowe lub powtarzające się umyślne działanie lub zaniechanie naruszające prawa lub dobra osobiste osób, w szczególności narażające na niebez</w:t>
      </w:r>
      <w:r w:rsidRPr="003D7577">
        <w:rPr>
          <w:rFonts w:ascii="Nunito Sans" w:eastAsia="Times New Roman" w:hAnsi="Nunito Sans" w:cs="Times New Roman"/>
          <w:color w:val="676767"/>
          <w:kern w:val="0"/>
          <w:sz w:val="26"/>
          <w:szCs w:val="26"/>
          <w:lang w:eastAsia="pl-PL"/>
          <w14:ligatures w14:val="none"/>
        </w:rPr>
        <w:softHyphen/>
        <w:t>pieczeństwo utraty życia lub zdrowia, naruszające godność, nietykalność cielesną, wolność, w tym wolność seksualną, powodujące szkody na ich zdrowiu fizycznym lub psychicznym, a także wywołujące cierpienia i krzywdy moralne u osób do</w:t>
      </w:r>
      <w:r w:rsidRPr="003D7577">
        <w:rPr>
          <w:rFonts w:ascii="Nunito Sans" w:eastAsia="Times New Roman" w:hAnsi="Nunito Sans" w:cs="Times New Roman"/>
          <w:color w:val="676767"/>
          <w:kern w:val="0"/>
          <w:sz w:val="26"/>
          <w:szCs w:val="26"/>
          <w:lang w:eastAsia="pl-PL"/>
          <w14:ligatures w14:val="none"/>
        </w:rPr>
        <w:softHyphen/>
        <w:t>tkniętych przemocą (art. 2 Ustawy o przeciwdziałaniu przemocy w rodzinie).</w:t>
      </w:r>
    </w:p>
    <w:p w14:paraId="7CBC0332"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zaniedbanie (wobec osoby dorosłej) </w:t>
      </w:r>
      <w:r w:rsidRPr="003D7577">
        <w:rPr>
          <w:rFonts w:ascii="Nunito Sans" w:eastAsia="Times New Roman" w:hAnsi="Nunito Sans" w:cs="Times New Roman"/>
          <w:color w:val="676767"/>
          <w:kern w:val="0"/>
          <w:sz w:val="26"/>
          <w:szCs w:val="26"/>
          <w:lang w:eastAsia="pl-PL"/>
          <w14:ligatures w14:val="none"/>
        </w:rPr>
        <w:t>– niezapewnienie przez opiekuna środków nie</w:t>
      </w:r>
      <w:r w:rsidRPr="003D7577">
        <w:rPr>
          <w:rFonts w:ascii="Nunito Sans" w:eastAsia="Times New Roman" w:hAnsi="Nunito Sans" w:cs="Times New Roman"/>
          <w:color w:val="676767"/>
          <w:kern w:val="0"/>
          <w:sz w:val="26"/>
          <w:szCs w:val="26"/>
          <w:lang w:eastAsia="pl-PL"/>
          <w14:ligatures w14:val="none"/>
        </w:rPr>
        <w:softHyphen/>
        <w:t>zbędnych do życia osobie, którą się opiekuje.</w:t>
      </w:r>
    </w:p>
    <w:p w14:paraId="53D380C3"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przemoc wobec osób starszych </w:t>
      </w:r>
      <w:r w:rsidRPr="003D7577">
        <w:rPr>
          <w:rFonts w:ascii="Nunito Sans" w:eastAsia="Times New Roman" w:hAnsi="Nunito Sans" w:cs="Times New Roman"/>
          <w:color w:val="676767"/>
          <w:kern w:val="0"/>
          <w:sz w:val="26"/>
          <w:szCs w:val="26"/>
          <w:lang w:eastAsia="pl-PL"/>
          <w14:ligatures w14:val="none"/>
        </w:rPr>
        <w:t>– pojedyncze lub powtarzające się działanie lub brak od</w:t>
      </w:r>
      <w:r w:rsidRPr="003D7577">
        <w:rPr>
          <w:rFonts w:ascii="Nunito Sans" w:eastAsia="Times New Roman" w:hAnsi="Nunito Sans" w:cs="Times New Roman"/>
          <w:color w:val="676767"/>
          <w:kern w:val="0"/>
          <w:sz w:val="26"/>
          <w:szCs w:val="26"/>
          <w:lang w:eastAsia="pl-PL"/>
          <w14:ligatures w14:val="none"/>
        </w:rPr>
        <w:softHyphen/>
        <w:t>powiedniego działania, mające miejsce w jakimkolwiek związku, w którym ocze</w:t>
      </w:r>
      <w:r w:rsidRPr="003D7577">
        <w:rPr>
          <w:rFonts w:ascii="Nunito Sans" w:eastAsia="Times New Roman" w:hAnsi="Nunito Sans" w:cs="Times New Roman"/>
          <w:color w:val="676767"/>
          <w:kern w:val="0"/>
          <w:sz w:val="26"/>
          <w:szCs w:val="26"/>
          <w:lang w:eastAsia="pl-PL"/>
          <w14:ligatures w14:val="none"/>
        </w:rPr>
        <w:softHyphen/>
        <w:t>kuje się zaufania, które powoduje krzywdę lub cierpienie starszej osoby.</w:t>
      </w:r>
    </w:p>
    <w:p w14:paraId="73FF8C62"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przemoc emocjonalna (dorośli) </w:t>
      </w:r>
      <w:r w:rsidRPr="003D7577">
        <w:rPr>
          <w:rFonts w:ascii="Nunito Sans" w:eastAsia="Times New Roman" w:hAnsi="Nunito Sans" w:cs="Times New Roman"/>
          <w:color w:val="676767"/>
          <w:kern w:val="0"/>
          <w:sz w:val="26"/>
          <w:szCs w:val="26"/>
          <w:lang w:eastAsia="pl-PL"/>
          <w14:ligatures w14:val="none"/>
        </w:rPr>
        <w:t>– powszechna forma przemocy mająca miejsce w bli</w:t>
      </w:r>
      <w:r w:rsidRPr="003D7577">
        <w:rPr>
          <w:rFonts w:ascii="Nunito Sans" w:eastAsia="Times New Roman" w:hAnsi="Nunito Sans" w:cs="Times New Roman"/>
          <w:color w:val="676767"/>
          <w:kern w:val="0"/>
          <w:sz w:val="26"/>
          <w:szCs w:val="26"/>
          <w:lang w:eastAsia="pl-PL"/>
          <w14:ligatures w14:val="none"/>
        </w:rPr>
        <w:softHyphen/>
        <w:t xml:space="preserve">skich związkach. Przemoc emocjonalna jest definiowana jako molestowanie, które ma miejsce, gdy dana osoba jest poddawana </w:t>
      </w:r>
      <w:proofErr w:type="spellStart"/>
      <w:r w:rsidRPr="003D7577">
        <w:rPr>
          <w:rFonts w:ascii="Nunito Sans" w:eastAsia="Times New Roman" w:hAnsi="Nunito Sans" w:cs="Times New Roman"/>
          <w:color w:val="676767"/>
          <w:kern w:val="0"/>
          <w:sz w:val="26"/>
          <w:szCs w:val="26"/>
          <w:lang w:eastAsia="pl-PL"/>
          <w14:ligatures w14:val="none"/>
        </w:rPr>
        <w:t>zachowaniom</w:t>
      </w:r>
      <w:proofErr w:type="spellEnd"/>
      <w:r w:rsidRPr="003D7577">
        <w:rPr>
          <w:rFonts w:ascii="Nunito Sans" w:eastAsia="Times New Roman" w:hAnsi="Nunito Sans" w:cs="Times New Roman"/>
          <w:color w:val="676767"/>
          <w:kern w:val="0"/>
          <w:sz w:val="26"/>
          <w:szCs w:val="26"/>
          <w:lang w:eastAsia="pl-PL"/>
          <w14:ligatures w14:val="none"/>
        </w:rPr>
        <w:t xml:space="preserve"> lub działaniom mają</w:t>
      </w:r>
      <w:r w:rsidRPr="003D7577">
        <w:rPr>
          <w:rFonts w:ascii="Nunito Sans" w:eastAsia="Times New Roman" w:hAnsi="Nunito Sans" w:cs="Times New Roman"/>
          <w:color w:val="676767"/>
          <w:kern w:val="0"/>
          <w:sz w:val="26"/>
          <w:szCs w:val="26"/>
          <w:lang w:eastAsia="pl-PL"/>
          <w14:ligatures w14:val="none"/>
        </w:rPr>
        <w:softHyphen/>
        <w:t>cym na celu jej kontrolowanie, z zamiarem wyrządzenia jej krzywdy emocjonalnej lub strachu, poprzez manipulację, izolację lub zastraszanie.</w:t>
      </w:r>
    </w:p>
    <w:p w14:paraId="2DB979BF"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proofErr w:type="spellStart"/>
      <w:r w:rsidRPr="003D7577">
        <w:rPr>
          <w:rFonts w:ascii="Nunito Sans" w:eastAsia="Times New Roman" w:hAnsi="Nunito Sans" w:cs="Times New Roman"/>
          <w:b/>
          <w:bCs/>
          <w:color w:val="676767"/>
          <w:kern w:val="0"/>
          <w:sz w:val="26"/>
          <w:szCs w:val="26"/>
          <w:bdr w:val="none" w:sz="0" w:space="0" w:color="auto" w:frame="1"/>
          <w:lang w:eastAsia="pl-PL"/>
          <w14:ligatures w14:val="none"/>
        </w:rPr>
        <w:t>bullying</w:t>
      </w:r>
      <w:proofErr w:type="spellEnd"/>
      <w:r w:rsidRPr="003D7577">
        <w:rPr>
          <w:rFonts w:ascii="Nunito Sans" w:eastAsia="Times New Roman" w:hAnsi="Nunito Sans" w:cs="Times New Roman"/>
          <w:b/>
          <w:bCs/>
          <w:color w:val="676767"/>
          <w:kern w:val="0"/>
          <w:sz w:val="26"/>
          <w:szCs w:val="26"/>
          <w:bdr w:val="none" w:sz="0" w:space="0" w:color="auto" w:frame="1"/>
          <w:lang w:eastAsia="pl-PL"/>
          <w14:ligatures w14:val="none"/>
        </w:rPr>
        <w:t> </w:t>
      </w:r>
      <w:r w:rsidRPr="003D7577">
        <w:rPr>
          <w:rFonts w:ascii="Nunito Sans" w:eastAsia="Times New Roman" w:hAnsi="Nunito Sans" w:cs="Times New Roman"/>
          <w:color w:val="676767"/>
          <w:kern w:val="0"/>
          <w:sz w:val="26"/>
          <w:szCs w:val="26"/>
          <w:lang w:eastAsia="pl-PL"/>
          <w14:ligatures w14:val="none"/>
        </w:rPr>
        <w:t>– znęcanie, zastraszanie, prześladowanie werbalne, społeczne, a także fizyczne.</w:t>
      </w:r>
    </w:p>
    <w:p w14:paraId="3F806ED3"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proofErr w:type="spellStart"/>
      <w:r w:rsidRPr="003D7577">
        <w:rPr>
          <w:rFonts w:ascii="Nunito Sans" w:eastAsia="Times New Roman" w:hAnsi="Nunito Sans" w:cs="Times New Roman"/>
          <w:b/>
          <w:bCs/>
          <w:color w:val="676767"/>
          <w:kern w:val="0"/>
          <w:sz w:val="26"/>
          <w:szCs w:val="26"/>
          <w:bdr w:val="none" w:sz="0" w:space="0" w:color="auto" w:frame="1"/>
          <w:lang w:eastAsia="pl-PL"/>
          <w14:ligatures w14:val="none"/>
        </w:rPr>
        <w:t>gaslighting</w:t>
      </w:r>
      <w:proofErr w:type="spellEnd"/>
      <w:r w:rsidRPr="003D7577">
        <w:rPr>
          <w:rFonts w:ascii="Nunito Sans" w:eastAsia="Times New Roman" w:hAnsi="Nunito Sans" w:cs="Times New Roman"/>
          <w:b/>
          <w:bCs/>
          <w:color w:val="676767"/>
          <w:kern w:val="0"/>
          <w:sz w:val="26"/>
          <w:szCs w:val="26"/>
          <w:bdr w:val="none" w:sz="0" w:space="0" w:color="auto" w:frame="1"/>
          <w:lang w:eastAsia="pl-PL"/>
          <w14:ligatures w14:val="none"/>
        </w:rPr>
        <w:t> </w:t>
      </w:r>
      <w:r w:rsidRPr="003D7577">
        <w:rPr>
          <w:rFonts w:ascii="Nunito Sans" w:eastAsia="Times New Roman" w:hAnsi="Nunito Sans" w:cs="Times New Roman"/>
          <w:color w:val="676767"/>
          <w:kern w:val="0"/>
          <w:sz w:val="26"/>
          <w:szCs w:val="26"/>
          <w:lang w:eastAsia="pl-PL"/>
          <w14:ligatures w14:val="none"/>
        </w:rPr>
        <w:t>– przemoc psychiczna polegająca na manipulowania drugą osobą w taki sposób, że ofiara przemocy z czasem przestaje ufać swoim osądom, staje się zdezo</w:t>
      </w:r>
      <w:r w:rsidRPr="003D7577">
        <w:rPr>
          <w:rFonts w:ascii="Nunito Sans" w:eastAsia="Times New Roman" w:hAnsi="Nunito Sans" w:cs="Times New Roman"/>
          <w:color w:val="676767"/>
          <w:kern w:val="0"/>
          <w:sz w:val="26"/>
          <w:szCs w:val="26"/>
          <w:lang w:eastAsia="pl-PL"/>
          <w14:ligatures w14:val="none"/>
        </w:rPr>
        <w:softHyphen/>
        <w:t>rientowana, zalękniona i traci zaufanie do swojej pamięci czy percepcji. Jeśli mani</w:t>
      </w:r>
      <w:r w:rsidRPr="003D7577">
        <w:rPr>
          <w:rFonts w:ascii="Nunito Sans" w:eastAsia="Times New Roman" w:hAnsi="Nunito Sans" w:cs="Times New Roman"/>
          <w:color w:val="676767"/>
          <w:kern w:val="0"/>
          <w:sz w:val="26"/>
          <w:szCs w:val="26"/>
          <w:lang w:eastAsia="pl-PL"/>
          <w14:ligatures w14:val="none"/>
        </w:rPr>
        <w:softHyphen/>
        <w:t>pulacja jest stosowana stale i metodycznie, może w końcu doprowadzić do tego, że ofiara zacznie kwestionować swoje zdrowie psychiczne. W ten sposób manipulator przejmuje nad nią całkowitą kontrolę.</w:t>
      </w:r>
    </w:p>
    <w:p w14:paraId="3D2877B5"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grooming (wobec dorosłego) </w:t>
      </w:r>
      <w:r w:rsidRPr="003D7577">
        <w:rPr>
          <w:rFonts w:ascii="Nunito Sans" w:eastAsia="Times New Roman" w:hAnsi="Nunito Sans" w:cs="Times New Roman"/>
          <w:color w:val="676767"/>
          <w:kern w:val="0"/>
          <w:sz w:val="26"/>
          <w:szCs w:val="26"/>
          <w:lang w:eastAsia="pl-PL"/>
          <w14:ligatures w14:val="none"/>
        </w:rPr>
        <w:t>– zachowania mające na celu izolację osoby, uczynienie jej zależną, skłonną do zaufania i bardziej podatną na agresywne zachowanie.</w:t>
      </w:r>
    </w:p>
    <w:p w14:paraId="5485398A"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seksizm </w:t>
      </w:r>
      <w:r w:rsidRPr="003D7577">
        <w:rPr>
          <w:rFonts w:ascii="Nunito Sans" w:eastAsia="Times New Roman" w:hAnsi="Nunito Sans" w:cs="Times New Roman"/>
          <w:color w:val="676767"/>
          <w:kern w:val="0"/>
          <w:sz w:val="26"/>
          <w:szCs w:val="26"/>
          <w:lang w:eastAsia="pl-PL"/>
          <w14:ligatures w14:val="none"/>
        </w:rPr>
        <w:t>– uprzedzenie lub dyskryminacja ze względu na płeć.</w:t>
      </w:r>
    </w:p>
    <w:p w14:paraId="15FD345C"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proofErr w:type="spellStart"/>
      <w:r w:rsidRPr="003D7577">
        <w:rPr>
          <w:rFonts w:ascii="Nunito Sans" w:eastAsia="Times New Roman" w:hAnsi="Nunito Sans" w:cs="Times New Roman"/>
          <w:b/>
          <w:bCs/>
          <w:color w:val="676767"/>
          <w:kern w:val="0"/>
          <w:sz w:val="26"/>
          <w:szCs w:val="26"/>
          <w:bdr w:val="none" w:sz="0" w:space="0" w:color="auto" w:frame="1"/>
          <w:lang w:eastAsia="pl-PL"/>
          <w14:ligatures w14:val="none"/>
        </w:rPr>
        <w:t>seksualizacja</w:t>
      </w:r>
      <w:proofErr w:type="spellEnd"/>
      <w:r w:rsidRPr="003D7577">
        <w:rPr>
          <w:rFonts w:ascii="Nunito Sans" w:eastAsia="Times New Roman" w:hAnsi="Nunito Sans" w:cs="Times New Roman"/>
          <w:b/>
          <w:bCs/>
          <w:color w:val="676767"/>
          <w:kern w:val="0"/>
          <w:sz w:val="26"/>
          <w:szCs w:val="26"/>
          <w:bdr w:val="none" w:sz="0" w:space="0" w:color="auto" w:frame="1"/>
          <w:lang w:eastAsia="pl-PL"/>
          <w14:ligatures w14:val="none"/>
        </w:rPr>
        <w:t> </w:t>
      </w:r>
      <w:r w:rsidRPr="003D7577">
        <w:rPr>
          <w:rFonts w:ascii="Nunito Sans" w:eastAsia="Times New Roman" w:hAnsi="Nunito Sans" w:cs="Times New Roman"/>
          <w:color w:val="676767"/>
          <w:kern w:val="0"/>
          <w:sz w:val="26"/>
          <w:szCs w:val="26"/>
          <w:lang w:eastAsia="pl-PL"/>
          <w14:ligatures w14:val="none"/>
        </w:rPr>
        <w:t>– </w:t>
      </w:r>
      <w:r w:rsidRPr="003D7577">
        <w:rPr>
          <w:rFonts w:ascii="inherit" w:eastAsia="Times New Roman" w:hAnsi="inherit" w:cs="Times New Roman"/>
          <w:i/>
          <w:iCs/>
          <w:color w:val="676767"/>
          <w:kern w:val="0"/>
          <w:sz w:val="26"/>
          <w:szCs w:val="26"/>
          <w:bdr w:val="none" w:sz="0" w:space="0" w:color="auto" w:frame="1"/>
          <w:lang w:eastAsia="pl-PL"/>
          <w14:ligatures w14:val="none"/>
        </w:rPr>
        <w:t>proces, </w:t>
      </w:r>
      <w:r w:rsidRPr="003D7577">
        <w:rPr>
          <w:rFonts w:ascii="Nunito Sans" w:eastAsia="Times New Roman" w:hAnsi="Nunito Sans" w:cs="Times New Roman"/>
          <w:color w:val="676767"/>
          <w:kern w:val="0"/>
          <w:sz w:val="26"/>
          <w:szCs w:val="26"/>
          <w:lang w:eastAsia="pl-PL"/>
          <w14:ligatures w14:val="none"/>
        </w:rPr>
        <w:t>w wyniku którego </w:t>
      </w:r>
      <w:r w:rsidRPr="003D7577">
        <w:rPr>
          <w:rFonts w:ascii="inherit" w:eastAsia="Times New Roman" w:hAnsi="inherit" w:cs="Times New Roman"/>
          <w:i/>
          <w:iCs/>
          <w:color w:val="676767"/>
          <w:kern w:val="0"/>
          <w:sz w:val="26"/>
          <w:szCs w:val="26"/>
          <w:bdr w:val="none" w:sz="0" w:space="0" w:color="auto" w:frame="1"/>
          <w:lang w:eastAsia="pl-PL"/>
          <w14:ligatures w14:val="none"/>
        </w:rPr>
        <w:t>wartościowanie </w:t>
      </w:r>
      <w:r w:rsidRPr="003D7577">
        <w:rPr>
          <w:rFonts w:ascii="Nunito Sans" w:eastAsia="Times New Roman" w:hAnsi="Nunito Sans" w:cs="Times New Roman"/>
          <w:color w:val="676767"/>
          <w:kern w:val="0"/>
          <w:sz w:val="26"/>
          <w:szCs w:val="26"/>
          <w:lang w:eastAsia="pl-PL"/>
          <w14:ligatures w14:val="none"/>
        </w:rPr>
        <w:t>drugiej </w:t>
      </w:r>
      <w:r w:rsidRPr="003D7577">
        <w:rPr>
          <w:rFonts w:ascii="inherit" w:eastAsia="Times New Roman" w:hAnsi="inherit" w:cs="Times New Roman"/>
          <w:i/>
          <w:iCs/>
          <w:color w:val="676767"/>
          <w:kern w:val="0"/>
          <w:sz w:val="26"/>
          <w:szCs w:val="26"/>
          <w:bdr w:val="none" w:sz="0" w:space="0" w:color="auto" w:frame="1"/>
          <w:lang w:eastAsia="pl-PL"/>
          <w14:ligatures w14:val="none"/>
        </w:rPr>
        <w:t>osoby </w:t>
      </w:r>
      <w:r w:rsidRPr="003D7577">
        <w:rPr>
          <w:rFonts w:ascii="Nunito Sans" w:eastAsia="Times New Roman" w:hAnsi="Nunito Sans" w:cs="Times New Roman"/>
          <w:color w:val="676767"/>
          <w:kern w:val="0"/>
          <w:sz w:val="26"/>
          <w:szCs w:val="26"/>
          <w:lang w:eastAsia="pl-PL"/>
          <w14:ligatures w14:val="none"/>
        </w:rPr>
        <w:t>oraz siebie samego/siebie samej dokonywane jest przez pryzmat </w:t>
      </w:r>
      <w:r w:rsidRPr="003D7577">
        <w:rPr>
          <w:rFonts w:ascii="inherit" w:eastAsia="Times New Roman" w:hAnsi="inherit" w:cs="Times New Roman"/>
          <w:i/>
          <w:iCs/>
          <w:color w:val="676767"/>
          <w:kern w:val="0"/>
          <w:sz w:val="26"/>
          <w:szCs w:val="26"/>
          <w:bdr w:val="none" w:sz="0" w:space="0" w:color="auto" w:frame="1"/>
          <w:lang w:eastAsia="pl-PL"/>
          <w14:ligatures w14:val="none"/>
        </w:rPr>
        <w:t>atrakcyjności seksualnej</w:t>
      </w:r>
      <w:r w:rsidRPr="003D7577">
        <w:rPr>
          <w:rFonts w:ascii="Nunito Sans" w:eastAsia="Times New Roman" w:hAnsi="Nunito Sans" w:cs="Times New Roman"/>
          <w:color w:val="676767"/>
          <w:kern w:val="0"/>
          <w:sz w:val="26"/>
          <w:szCs w:val="26"/>
          <w:lang w:eastAsia="pl-PL"/>
          <w14:ligatures w14:val="none"/>
        </w:rPr>
        <w:t>, uprzedmioto</w:t>
      </w:r>
      <w:r w:rsidRPr="003D7577">
        <w:rPr>
          <w:rFonts w:ascii="Nunito Sans" w:eastAsia="Times New Roman" w:hAnsi="Nunito Sans" w:cs="Times New Roman"/>
          <w:color w:val="676767"/>
          <w:kern w:val="0"/>
          <w:sz w:val="26"/>
          <w:szCs w:val="26"/>
          <w:lang w:eastAsia="pl-PL"/>
          <w14:ligatures w14:val="none"/>
        </w:rPr>
        <w:softHyphen/>
        <w:t>wienie osoby pod względem seksualnym lub narzucanie seksualności w niewłaści</w:t>
      </w:r>
      <w:r w:rsidRPr="003D7577">
        <w:rPr>
          <w:rFonts w:ascii="Nunito Sans" w:eastAsia="Times New Roman" w:hAnsi="Nunito Sans" w:cs="Times New Roman"/>
          <w:color w:val="676767"/>
          <w:kern w:val="0"/>
          <w:sz w:val="26"/>
          <w:szCs w:val="26"/>
          <w:lang w:eastAsia="pl-PL"/>
          <w14:ligatures w14:val="none"/>
        </w:rPr>
        <w:softHyphen/>
        <w:t>wy sposób (wg Amerykańskiego Towarzystwa Psychologicznego).</w:t>
      </w:r>
    </w:p>
    <w:p w14:paraId="2DCE5D01"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lastRenderedPageBreak/>
        <w:t>cyberprzemoc </w:t>
      </w:r>
      <w:r w:rsidRPr="003D7577">
        <w:rPr>
          <w:rFonts w:ascii="Nunito Sans" w:eastAsia="Times New Roman" w:hAnsi="Nunito Sans" w:cs="Times New Roman"/>
          <w:color w:val="676767"/>
          <w:kern w:val="0"/>
          <w:sz w:val="26"/>
          <w:szCs w:val="26"/>
          <w:lang w:eastAsia="pl-PL"/>
          <w14:ligatures w14:val="none"/>
        </w:rPr>
        <w:t>– wszelka przemoc z użyciem technologii informacyjnych i komunikacyj</w:t>
      </w:r>
      <w:r w:rsidRPr="003D7577">
        <w:rPr>
          <w:rFonts w:ascii="Nunito Sans" w:eastAsia="Times New Roman" w:hAnsi="Nunito Sans" w:cs="Times New Roman"/>
          <w:color w:val="676767"/>
          <w:kern w:val="0"/>
          <w:sz w:val="26"/>
          <w:szCs w:val="26"/>
          <w:lang w:eastAsia="pl-PL"/>
          <w14:ligatures w14:val="none"/>
        </w:rPr>
        <w:softHyphen/>
        <w:t>nych – komunikatorów, czatów, stron internetowych, mediów społecznościowych, blogów, SMS-ów, MMS-ów. Może mieć formę wulgarnych wiadomości, obraźli</w:t>
      </w:r>
      <w:r w:rsidRPr="003D7577">
        <w:rPr>
          <w:rFonts w:ascii="Nunito Sans" w:eastAsia="Times New Roman" w:hAnsi="Nunito Sans" w:cs="Times New Roman"/>
          <w:color w:val="676767"/>
          <w:kern w:val="0"/>
          <w:sz w:val="26"/>
          <w:szCs w:val="26"/>
          <w:lang w:eastAsia="pl-PL"/>
          <w14:ligatures w14:val="none"/>
        </w:rPr>
        <w:softHyphen/>
        <w:t xml:space="preserve">wych komentarzy (hejt, </w:t>
      </w:r>
      <w:proofErr w:type="spellStart"/>
      <w:r w:rsidRPr="003D7577">
        <w:rPr>
          <w:rFonts w:ascii="Nunito Sans" w:eastAsia="Times New Roman" w:hAnsi="Nunito Sans" w:cs="Times New Roman"/>
          <w:color w:val="676767"/>
          <w:kern w:val="0"/>
          <w:sz w:val="26"/>
          <w:szCs w:val="26"/>
          <w:lang w:eastAsia="pl-PL"/>
          <w14:ligatures w14:val="none"/>
        </w:rPr>
        <w:t>trolling</w:t>
      </w:r>
      <w:proofErr w:type="spellEnd"/>
      <w:r w:rsidRPr="003D7577">
        <w:rPr>
          <w:rFonts w:ascii="Nunito Sans" w:eastAsia="Times New Roman" w:hAnsi="Nunito Sans" w:cs="Times New Roman"/>
          <w:color w:val="676767"/>
          <w:kern w:val="0"/>
          <w:sz w:val="26"/>
          <w:szCs w:val="26"/>
          <w:lang w:eastAsia="pl-PL"/>
          <w14:ligatures w14:val="none"/>
        </w:rPr>
        <w:t>), rozpowszechniania zdjęć ukazujących dziecko w niekorzystnym świetle, zastraszania, śledzenia (</w:t>
      </w:r>
      <w:proofErr w:type="spellStart"/>
      <w:r w:rsidRPr="003D7577">
        <w:rPr>
          <w:rFonts w:ascii="inherit" w:eastAsia="Times New Roman" w:hAnsi="inherit" w:cs="Times New Roman"/>
          <w:i/>
          <w:iCs/>
          <w:color w:val="676767"/>
          <w:kern w:val="0"/>
          <w:sz w:val="26"/>
          <w:szCs w:val="26"/>
          <w:bdr w:val="none" w:sz="0" w:space="0" w:color="auto" w:frame="1"/>
          <w:lang w:eastAsia="pl-PL"/>
          <w14:ligatures w14:val="none"/>
        </w:rPr>
        <w:t>cyberstalking</w:t>
      </w:r>
      <w:proofErr w:type="spellEnd"/>
      <w:r w:rsidRPr="003D7577">
        <w:rPr>
          <w:rFonts w:ascii="Nunito Sans" w:eastAsia="Times New Roman" w:hAnsi="Nunito Sans" w:cs="Times New Roman"/>
          <w:color w:val="676767"/>
          <w:kern w:val="0"/>
          <w:sz w:val="26"/>
          <w:szCs w:val="26"/>
          <w:lang w:eastAsia="pl-PL"/>
          <w14:ligatures w14:val="none"/>
        </w:rPr>
        <w:t>), ujawniania tajem</w:t>
      </w:r>
      <w:r w:rsidRPr="003D7577">
        <w:rPr>
          <w:rFonts w:ascii="Nunito Sans" w:eastAsia="Times New Roman" w:hAnsi="Nunito Sans" w:cs="Times New Roman"/>
          <w:color w:val="676767"/>
          <w:kern w:val="0"/>
          <w:sz w:val="26"/>
          <w:szCs w:val="26"/>
          <w:lang w:eastAsia="pl-PL"/>
          <w14:ligatures w14:val="none"/>
        </w:rPr>
        <w:softHyphen/>
        <w:t>nic (</w:t>
      </w:r>
      <w:proofErr w:type="spellStart"/>
      <w:r w:rsidRPr="003D7577">
        <w:rPr>
          <w:rFonts w:ascii="inherit" w:eastAsia="Times New Roman" w:hAnsi="inherit" w:cs="Times New Roman"/>
          <w:i/>
          <w:iCs/>
          <w:color w:val="676767"/>
          <w:kern w:val="0"/>
          <w:sz w:val="26"/>
          <w:szCs w:val="26"/>
          <w:bdr w:val="none" w:sz="0" w:space="0" w:color="auto" w:frame="1"/>
          <w:lang w:eastAsia="pl-PL"/>
          <w14:ligatures w14:val="none"/>
        </w:rPr>
        <w:t>outing</w:t>
      </w:r>
      <w:proofErr w:type="spellEnd"/>
      <w:r w:rsidRPr="003D7577">
        <w:rPr>
          <w:rFonts w:ascii="Nunito Sans" w:eastAsia="Times New Roman" w:hAnsi="Nunito Sans" w:cs="Times New Roman"/>
          <w:color w:val="676767"/>
          <w:kern w:val="0"/>
          <w:sz w:val="26"/>
          <w:szCs w:val="26"/>
          <w:lang w:eastAsia="pl-PL"/>
          <w14:ligatures w14:val="none"/>
        </w:rPr>
        <w:t>) itp.</w:t>
      </w:r>
    </w:p>
    <w:p w14:paraId="60D2AFF3"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Wsparcie</w:t>
      </w:r>
    </w:p>
    <w:p w14:paraId="0DB4ED26"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Niebieska Linia </w:t>
      </w:r>
      <w:r w:rsidRPr="003D7577">
        <w:rPr>
          <w:rFonts w:ascii="Nunito Sans" w:eastAsia="Times New Roman" w:hAnsi="Nunito Sans" w:cs="Times New Roman"/>
          <w:color w:val="676767"/>
          <w:kern w:val="0"/>
          <w:sz w:val="26"/>
          <w:szCs w:val="26"/>
          <w:lang w:eastAsia="pl-PL"/>
          <w14:ligatures w14:val="none"/>
        </w:rPr>
        <w:t>– https://www.niebieskalinia.info/</w:t>
      </w:r>
    </w:p>
    <w:p w14:paraId="70FA858C"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procedura „Niebieskie Karty” </w:t>
      </w:r>
      <w:r w:rsidRPr="003D7577">
        <w:rPr>
          <w:rFonts w:ascii="Nunito Sans" w:eastAsia="Times New Roman" w:hAnsi="Nunito Sans" w:cs="Times New Roman"/>
          <w:color w:val="676767"/>
          <w:kern w:val="0"/>
          <w:sz w:val="26"/>
          <w:szCs w:val="26"/>
          <w:lang w:eastAsia="pl-PL"/>
          <w14:ligatures w14:val="none"/>
        </w:rPr>
        <w:t>– jest narzędziem, którego głównym celem jest zapew</w:t>
      </w:r>
      <w:r w:rsidRPr="003D7577">
        <w:rPr>
          <w:rFonts w:ascii="Nunito Sans" w:eastAsia="Times New Roman" w:hAnsi="Nunito Sans" w:cs="Times New Roman"/>
          <w:color w:val="676767"/>
          <w:kern w:val="0"/>
          <w:sz w:val="26"/>
          <w:szCs w:val="26"/>
          <w:lang w:eastAsia="pl-PL"/>
          <w14:ligatures w14:val="none"/>
        </w:rPr>
        <w:softHyphen/>
        <w:t>nienie bezpieczeństwa osobie doznającej przemocy domowej, obejmuje też współ</w:t>
      </w:r>
      <w:r w:rsidRPr="003D7577">
        <w:rPr>
          <w:rFonts w:ascii="Nunito Sans" w:eastAsia="Times New Roman" w:hAnsi="Nunito Sans" w:cs="Times New Roman"/>
          <w:color w:val="676767"/>
          <w:kern w:val="0"/>
          <w:sz w:val="26"/>
          <w:szCs w:val="26"/>
          <w:lang w:eastAsia="pl-PL"/>
          <w14:ligatures w14:val="none"/>
        </w:rPr>
        <w:softHyphen/>
        <w:t>pracę przedstawicieli różnych instytucji i podmiotów, które są zobowiązane do reagowania w przypadku uzyskania informacji o wystąpieniu przemocy domowej.</w:t>
      </w:r>
    </w:p>
    <w:p w14:paraId="55E23548"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 </w:t>
      </w:r>
    </w:p>
    <w:p w14:paraId="6222FADF"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Rozdział II</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Postanowienia ogólne</w:t>
      </w:r>
    </w:p>
    <w:p w14:paraId="72FF368B" w14:textId="77777777" w:rsidR="003D7577" w:rsidRPr="003D7577" w:rsidRDefault="003D7577" w:rsidP="003D7577">
      <w:pPr>
        <w:numPr>
          <w:ilvl w:val="0"/>
          <w:numId w:val="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W niniejszej Parafii został opracowany i wprowadzony w życie wewnętrzny dokument, w którym zawarta jest polityka ochrony przebywających tam zgodnie z obowiązującymi standardami wyznaczonymi zarówno przez dokumenty państwowe (Ustawę o zmianie ustawy Kodeks rodzinny i opiekuńczy oraz innych ustaw z dn. 28 lipca 2023 r. – </w:t>
      </w:r>
      <w:proofErr w:type="spellStart"/>
      <w:r w:rsidRPr="003D7577">
        <w:rPr>
          <w:rFonts w:ascii="Nunito Sans" w:eastAsia="Times New Roman" w:hAnsi="Nunito Sans" w:cs="Times New Roman"/>
          <w:color w:val="676767"/>
          <w:kern w:val="0"/>
          <w:sz w:val="26"/>
          <w:szCs w:val="26"/>
          <w:lang w:eastAsia="pl-PL"/>
          <w14:ligatures w14:val="none"/>
        </w:rPr>
        <w:t>tzw</w:t>
      </w:r>
      <w:proofErr w:type="spellEnd"/>
      <w:r w:rsidRPr="003D7577">
        <w:rPr>
          <w:rFonts w:ascii="Nunito Sans" w:eastAsia="Times New Roman" w:hAnsi="Nunito Sans" w:cs="Times New Roman"/>
          <w:color w:val="676767"/>
          <w:kern w:val="0"/>
          <w:sz w:val="26"/>
          <w:szCs w:val="26"/>
          <w:lang w:eastAsia="pl-PL"/>
          <w14:ligatures w14:val="none"/>
        </w:rPr>
        <w:t xml:space="preserve"> „Ustawa Kamilka”), jak i wskazania wynikające z Wytycznych Kościoła katolickiego w Polsce.</w:t>
      </w:r>
    </w:p>
    <w:p w14:paraId="43DC642A" w14:textId="77777777" w:rsidR="003D7577" w:rsidRPr="003D7577" w:rsidRDefault="003D7577" w:rsidP="003D7577">
      <w:pPr>
        <w:numPr>
          <w:ilvl w:val="0"/>
          <w:numId w:val="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przygotowaniu wewnętrznego dokumentu uczestniczyli zaangażowani świeccy.</w:t>
      </w:r>
    </w:p>
    <w:p w14:paraId="78FB67DC" w14:textId="77777777" w:rsidR="003D7577" w:rsidRPr="003D7577" w:rsidRDefault="003D7577" w:rsidP="003D7577">
      <w:pPr>
        <w:numPr>
          <w:ilvl w:val="0"/>
          <w:numId w:val="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parafii działa Zespół ds. Prewencji oraz wyznaczona jest tzw. Osoba Zaufania.</w:t>
      </w:r>
    </w:p>
    <w:p w14:paraId="5FCC637F" w14:textId="77777777" w:rsidR="003D7577" w:rsidRPr="003D7577" w:rsidRDefault="003D7577" w:rsidP="003D7577">
      <w:pPr>
        <w:numPr>
          <w:ilvl w:val="0"/>
          <w:numId w:val="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Polityka ochrony dotyczy szczegółowych zasad bezpieczeństwa i sposobów ochrony przebywających tam dzieci i bezbronnych dorosłych, czyli:</w:t>
      </w:r>
    </w:p>
    <w:p w14:paraId="3F11F3A7" w14:textId="77777777" w:rsidR="003D7577" w:rsidRPr="003D7577" w:rsidRDefault="003D7577" w:rsidP="003D7577">
      <w:pPr>
        <w:numPr>
          <w:ilvl w:val="1"/>
          <w:numId w:val="1"/>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rekrutacji personelu i osób zaangażowanych duszpastersko w parafii;</w:t>
      </w:r>
    </w:p>
    <w:p w14:paraId="2EBD1274" w14:textId="77777777" w:rsidR="003D7577" w:rsidRPr="003D7577" w:rsidRDefault="003D7577" w:rsidP="003D7577">
      <w:pPr>
        <w:numPr>
          <w:ilvl w:val="1"/>
          <w:numId w:val="1"/>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bezpiecznych relacji pomiędzy dorosłymi zatrudnionymi i pomagającymi duszpastersko w parafii a dziećmi i bezbronnymi dorosłymi;</w:t>
      </w:r>
    </w:p>
    <w:p w14:paraId="2679BC3E" w14:textId="77777777" w:rsidR="003D7577" w:rsidRPr="003D7577" w:rsidRDefault="003D7577" w:rsidP="003D7577">
      <w:pPr>
        <w:numPr>
          <w:ilvl w:val="1"/>
          <w:numId w:val="1"/>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lastRenderedPageBreak/>
        <w:t>bezpiecznych relacji pomiędzy rówieśnikami;</w:t>
      </w:r>
    </w:p>
    <w:p w14:paraId="273750AB" w14:textId="77777777" w:rsidR="003D7577" w:rsidRPr="003D7577" w:rsidRDefault="003D7577" w:rsidP="003D7577">
      <w:pPr>
        <w:numPr>
          <w:ilvl w:val="1"/>
          <w:numId w:val="1"/>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bezpiecznego korzystania z Internetu i mediów elektronicznych;</w:t>
      </w:r>
    </w:p>
    <w:p w14:paraId="101E882A" w14:textId="77777777" w:rsidR="003D7577" w:rsidRPr="003D7577" w:rsidRDefault="003D7577" w:rsidP="003D7577">
      <w:pPr>
        <w:numPr>
          <w:ilvl w:val="1"/>
          <w:numId w:val="1"/>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zasady ochrony wizerunku i danych osobowych;</w:t>
      </w:r>
    </w:p>
    <w:p w14:paraId="7E5A7724" w14:textId="77777777" w:rsidR="003D7577" w:rsidRPr="003D7577" w:rsidRDefault="003D7577" w:rsidP="003D7577">
      <w:pPr>
        <w:numPr>
          <w:ilvl w:val="1"/>
          <w:numId w:val="1"/>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sposobu reagowania w parafii na przypadki podejrzenia, że dziecko doświadcza przemocy fizycznej, psychicznej czy seksualnej i zasad prowadzenia rejestru interwencji (Załącznik);</w:t>
      </w:r>
    </w:p>
    <w:p w14:paraId="6F998FA5" w14:textId="77777777" w:rsidR="003D7577" w:rsidRPr="003D7577" w:rsidRDefault="003D7577" w:rsidP="003D7577">
      <w:pPr>
        <w:numPr>
          <w:ilvl w:val="1"/>
          <w:numId w:val="1"/>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pomocy osobom pokrzywdzonym.</w:t>
      </w:r>
    </w:p>
    <w:p w14:paraId="7128989C" w14:textId="77777777" w:rsidR="003D7577" w:rsidRPr="003D7577" w:rsidRDefault="003D7577" w:rsidP="003D7577">
      <w:pPr>
        <w:numPr>
          <w:ilvl w:val="0"/>
          <w:numId w:val="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Standardy ochrony są dostępne w parafii i podane do publicznej wiadomości .</w:t>
      </w:r>
    </w:p>
    <w:p w14:paraId="3D7399A0"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 </w:t>
      </w:r>
    </w:p>
    <w:p w14:paraId="16D959D5"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Rozdział III</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Zasady zapewniające bezpieczne relacje między małoletnim</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a osobami dorosłymi zaangażowanymi w duszpasterstwo parafialne oraz pracę na rzecz parafii.</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Zachowania niedozwolone wobec małoletnich</w:t>
      </w:r>
    </w:p>
    <w:p w14:paraId="2B57F787"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 1</w:t>
      </w:r>
      <w:r w:rsidRPr="003D7577">
        <w:rPr>
          <w:rFonts w:ascii="Nunito Sans" w:eastAsia="Times New Roman" w:hAnsi="Nunito Sans" w:cs="Times New Roman"/>
          <w:b/>
          <w:bCs/>
          <w:color w:val="676767"/>
          <w:kern w:val="0"/>
          <w:sz w:val="26"/>
          <w:szCs w:val="26"/>
          <w:bdr w:val="none" w:sz="0" w:space="0" w:color="auto" w:frame="1"/>
          <w:lang w:eastAsia="pl-PL"/>
          <w14:ligatures w14:val="none"/>
        </w:rPr>
        <w:br/>
        <w:t>Zasady ogólne</w:t>
      </w:r>
    </w:p>
    <w:p w14:paraId="68BFC3E4" w14:textId="77777777" w:rsidR="003D7577" w:rsidRPr="003D7577" w:rsidRDefault="003D7577" w:rsidP="003D7577">
      <w:pPr>
        <w:numPr>
          <w:ilvl w:val="0"/>
          <w:numId w:val="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lastRenderedPageBreak/>
        <w:t>Osoby dorosłe zaangażowane w duszpasterstwo parafialne dbają</w:t>
      </w:r>
      <w:r w:rsidRPr="003D7577">
        <w:rPr>
          <w:rFonts w:ascii="Nunito Sans" w:eastAsia="Times New Roman" w:hAnsi="Nunito Sans" w:cs="Times New Roman"/>
          <w:color w:val="676767"/>
          <w:kern w:val="0"/>
          <w:sz w:val="26"/>
          <w:szCs w:val="26"/>
          <w:lang w:eastAsia="pl-PL"/>
          <w14:ligatures w14:val="none"/>
        </w:rPr>
        <w:br/>
        <w:t>o bezpieczeństwo dzieci podczas ich pobytu na terenie parafii oraz podczas imprez i wyjazdów organizowanych przez parafię.</w:t>
      </w:r>
    </w:p>
    <w:p w14:paraId="1FCAF778" w14:textId="77777777" w:rsidR="003D7577" w:rsidRPr="003D7577" w:rsidRDefault="003D7577" w:rsidP="003D7577">
      <w:pPr>
        <w:numPr>
          <w:ilvl w:val="0"/>
          <w:numId w:val="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Osoby dorosłe wspierają dzieci w pokonywaniu trudności. Pomoc dzieciom uwzględnia: umiejętności rozwojowe dzieci, możliwości wynikające</w:t>
      </w:r>
      <w:r w:rsidRPr="003D7577">
        <w:rPr>
          <w:rFonts w:ascii="Nunito Sans" w:eastAsia="Times New Roman" w:hAnsi="Nunito Sans" w:cs="Times New Roman"/>
          <w:color w:val="676767"/>
          <w:kern w:val="0"/>
          <w:sz w:val="26"/>
          <w:szCs w:val="26"/>
          <w:lang w:eastAsia="pl-PL"/>
          <w14:ligatures w14:val="none"/>
        </w:rPr>
        <w:br/>
        <w:t>z niepełnosprawności/ specjalnych potrzeb edukacyjnych.</w:t>
      </w:r>
    </w:p>
    <w:p w14:paraId="488470D0" w14:textId="77777777" w:rsidR="003D7577" w:rsidRPr="003D7577" w:rsidRDefault="003D7577" w:rsidP="003D7577">
      <w:pPr>
        <w:numPr>
          <w:ilvl w:val="0"/>
          <w:numId w:val="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Osoby dorosłe podejmują działania wychowawcze mające na celu kształtowanie prawidłowych postaw – wyrażanie emocji w sposób niekrzywdzący innych, niwelowanie </w:t>
      </w:r>
      <w:proofErr w:type="spellStart"/>
      <w:r w:rsidRPr="003D7577">
        <w:rPr>
          <w:rFonts w:ascii="Nunito Sans" w:eastAsia="Times New Roman" w:hAnsi="Nunito Sans" w:cs="Times New Roman"/>
          <w:color w:val="676767"/>
          <w:kern w:val="0"/>
          <w:sz w:val="26"/>
          <w:szCs w:val="26"/>
          <w:lang w:eastAsia="pl-PL"/>
          <w14:ligatures w14:val="none"/>
        </w:rPr>
        <w:t>zachowań</w:t>
      </w:r>
      <w:proofErr w:type="spellEnd"/>
      <w:r w:rsidRPr="003D7577">
        <w:rPr>
          <w:rFonts w:ascii="Nunito Sans" w:eastAsia="Times New Roman" w:hAnsi="Nunito Sans" w:cs="Times New Roman"/>
          <w:color w:val="676767"/>
          <w:kern w:val="0"/>
          <w:sz w:val="26"/>
          <w:szCs w:val="26"/>
          <w:lang w:eastAsia="pl-PL"/>
          <w14:ligatures w14:val="none"/>
        </w:rPr>
        <w:t xml:space="preserve"> agresywnych, promowanie zasad „dobrego wychowania”.</w:t>
      </w:r>
    </w:p>
    <w:p w14:paraId="1BE8BA93" w14:textId="77777777" w:rsidR="003D7577" w:rsidRPr="003D7577" w:rsidRDefault="003D7577" w:rsidP="003D7577">
      <w:pPr>
        <w:numPr>
          <w:ilvl w:val="0"/>
          <w:numId w:val="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Zasady bezpiecznych relacji dorosłych z dziećmi obowiązują wszystkich kapłanów i świeckich – pracowników, praktykantów i wolontariuszy. Znajomość i zaakceptowanie zasad są potwierdzone podpisaniem oświadczenia (Załącznik)</w:t>
      </w:r>
    </w:p>
    <w:p w14:paraId="4A4A592B" w14:textId="77777777" w:rsidR="003D7577" w:rsidRPr="003D7577" w:rsidRDefault="003D7577" w:rsidP="003D7577">
      <w:pPr>
        <w:numPr>
          <w:ilvl w:val="0"/>
          <w:numId w:val="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Wszyscy dorośli zobowiązani są do utrzymywania profesjonalnej relacji</w:t>
      </w:r>
      <w:r w:rsidRPr="003D7577">
        <w:rPr>
          <w:rFonts w:ascii="Nunito Sans" w:eastAsia="Times New Roman" w:hAnsi="Nunito Sans" w:cs="Times New Roman"/>
          <w:color w:val="676767"/>
          <w:kern w:val="0"/>
          <w:sz w:val="26"/>
          <w:szCs w:val="26"/>
          <w:lang w:eastAsia="pl-PL"/>
          <w14:ligatures w14:val="none"/>
        </w:rPr>
        <w:br/>
        <w:t>z dziećmi i każdorazowego rozważenia, czy reakcja, komunikat bądź działanie wobec dziecka są adekwatne do sytuacji, bezpieczne, uzasadnione i sprawiedliwe.</w:t>
      </w:r>
    </w:p>
    <w:p w14:paraId="214B9034" w14:textId="77777777" w:rsidR="003D7577" w:rsidRPr="003D7577" w:rsidRDefault="003D7577" w:rsidP="003D7577">
      <w:pPr>
        <w:numPr>
          <w:ilvl w:val="0"/>
          <w:numId w:val="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Wszystkie osoby dorosłe zaangażowane w duszpasterstwo parafialne zobowiązane są do działania w sposób otwarty i przejrzysty dla innych, aby zminimalizować ryzyko błędnej interpretacji zachowania.</w:t>
      </w:r>
    </w:p>
    <w:p w14:paraId="6AE7DC9A" w14:textId="77777777" w:rsidR="003D7577" w:rsidRPr="003D7577" w:rsidRDefault="003D7577" w:rsidP="003D7577">
      <w:pPr>
        <w:numPr>
          <w:ilvl w:val="0"/>
          <w:numId w:val="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Dzieci objęte duszpasterstwem parafialnym są poinformowane, że jeśli czują się niekomfortowo w jakiejś sytuacji, wobec konkretnego zachowania czy słów, mogą o tym powiedzieć dorosłemu i mogą oczekiwać odpowiedniej reakcji lub pomocy.</w:t>
      </w:r>
    </w:p>
    <w:p w14:paraId="5C06E53F" w14:textId="77777777" w:rsidR="003D7577" w:rsidRPr="003D7577" w:rsidRDefault="003D7577" w:rsidP="003D7577">
      <w:pPr>
        <w:numPr>
          <w:ilvl w:val="0"/>
          <w:numId w:val="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Dorośli zaangażowani w duszpasterstwo parafialne powinni być zawsze jest przygotowani na wyjaśnienie swoich działań/zachowania.</w:t>
      </w:r>
    </w:p>
    <w:p w14:paraId="0F9591E8" w14:textId="77777777" w:rsidR="003D7577" w:rsidRPr="003D7577" w:rsidRDefault="003D7577" w:rsidP="003D7577">
      <w:pPr>
        <w:numPr>
          <w:ilvl w:val="0"/>
          <w:numId w:val="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kontaktach z dziećmi należy zachować szczególną ostrożność wobec dzieci, które doświadczyły nadużycia i krzywdzenia, w tym seksualnego, fizycznego bądź zaniedbania. Jeżeli dzieci te dążyłyby do nawiązania niestosownych bądź nieadekwatnych fizycznych kontaktów z dorosłymi, dorosły reaguje z wyczuciem, jednak stanowczo, a także pomaga dziecku zrozumieć znaczenie osobistych granic.</w:t>
      </w:r>
    </w:p>
    <w:p w14:paraId="780B39F5" w14:textId="77777777" w:rsidR="003D7577" w:rsidRPr="003D7577" w:rsidRDefault="003D7577" w:rsidP="003D7577">
      <w:pPr>
        <w:numPr>
          <w:ilvl w:val="0"/>
          <w:numId w:val="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lastRenderedPageBreak/>
        <w:t>Organizując wyjazdy i wycieczki organizator jest zobowiązany do wcześniejszego upewnienia się czy warunki zakwaterowania są bezpieczne, co obejmuje m.in. brak dzielenia pokoju/ łóżka z uczniami.</w:t>
      </w:r>
    </w:p>
    <w:p w14:paraId="61BB738C" w14:textId="77777777" w:rsidR="003D7577" w:rsidRPr="003D7577" w:rsidRDefault="003D7577" w:rsidP="003D7577">
      <w:pPr>
        <w:numPr>
          <w:ilvl w:val="0"/>
          <w:numId w:val="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Złamanie zasad wymienionych w przedmiotowej procedurze jest podstawą odpowiedzialności dyscyplinarnej lub karnej.</w:t>
      </w:r>
    </w:p>
    <w:p w14:paraId="6F4CB253"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 2</w:t>
      </w:r>
      <w:r w:rsidRPr="003D7577">
        <w:rPr>
          <w:rFonts w:ascii="Nunito Sans" w:eastAsia="Times New Roman" w:hAnsi="Nunito Sans" w:cs="Times New Roman"/>
          <w:b/>
          <w:bCs/>
          <w:color w:val="676767"/>
          <w:kern w:val="0"/>
          <w:sz w:val="26"/>
          <w:szCs w:val="26"/>
          <w:bdr w:val="none" w:sz="0" w:space="0" w:color="auto" w:frame="1"/>
          <w:lang w:eastAsia="pl-PL"/>
          <w14:ligatures w14:val="none"/>
        </w:rPr>
        <w:br/>
        <w:t>Zasady chroniące w kontakcie bezpośrednim</w:t>
      </w:r>
    </w:p>
    <w:p w14:paraId="6C620CA4"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Wszystkie spotkania z dziećmi na terenie parafii powinny być organizowane</w:t>
      </w:r>
      <w:r w:rsidRPr="003D7577">
        <w:rPr>
          <w:rFonts w:ascii="Nunito Sans" w:eastAsia="Times New Roman" w:hAnsi="Nunito Sans" w:cs="Times New Roman"/>
          <w:color w:val="676767"/>
          <w:kern w:val="0"/>
          <w:sz w:val="26"/>
          <w:szCs w:val="26"/>
          <w:lang w:eastAsia="pl-PL"/>
          <w14:ligatures w14:val="none"/>
        </w:rPr>
        <w:br/>
        <w:t>w miejscach oficjalnych, ogólnodostępnych i do tego przygotowanych.</w:t>
      </w:r>
    </w:p>
    <w:p w14:paraId="088BDE67"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można przebywać z dzieckiem sam na sam w warunkach odizolowanych. Jeżeli dobro dziecka wymaga indywidualnego spotkania, nie może się ono odbywać</w:t>
      </w:r>
      <w:r w:rsidRPr="003D7577">
        <w:rPr>
          <w:rFonts w:ascii="Nunito Sans" w:eastAsia="Times New Roman" w:hAnsi="Nunito Sans" w:cs="Times New Roman"/>
          <w:color w:val="676767"/>
          <w:kern w:val="0"/>
          <w:sz w:val="26"/>
          <w:szCs w:val="26"/>
          <w:lang w:eastAsia="pl-PL"/>
          <w14:ligatures w14:val="none"/>
        </w:rPr>
        <w:br/>
        <w:t>w sekrecie (zalecane powiadomienie rodziców lub przełożonego) i w warunkach odizolowanych. Osoba przeprowadzająca spotkanie powinna zatroszczyć się</w:t>
      </w:r>
      <w:r w:rsidRPr="003D7577">
        <w:rPr>
          <w:rFonts w:ascii="Nunito Sans" w:eastAsia="Times New Roman" w:hAnsi="Nunito Sans" w:cs="Times New Roman"/>
          <w:color w:val="676767"/>
          <w:kern w:val="0"/>
          <w:sz w:val="26"/>
          <w:szCs w:val="26"/>
          <w:lang w:eastAsia="pl-PL"/>
          <w14:ligatures w14:val="none"/>
        </w:rPr>
        <w:br/>
        <w:t>o transparentność (np. przeszklone lub uchylone drzwi pomieszczenia, które nie mogą być zamknięte na klucz, obecność innych osób w bezpośrednim pobliżu, powiadomienie innych osób o spotkaniu itp. Indywidualnych spotkań z dziećmi nie wolno w nieroztropny sposób mnożyć ani przedłużać. Spotkania takie nie powinny odbywać się w późnych godzinach wieczornych (po godz. 20.00 lub nocą).</w:t>
      </w:r>
    </w:p>
    <w:p w14:paraId="78DFBB67"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Dzieci nie mogą przebywać w parafialnych pomieszczeniach mieszkalnych bez opieki rodzica lub opiekuna prawnego. Nie powinny też towarzyszyć duszpasterzom w miejscach lub w sprawach niezwiązanych ze sprawowaniem posługi lub formacją.</w:t>
      </w:r>
    </w:p>
    <w:p w14:paraId="3A256225"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Dzieci powinny zawsze pozostawać pod opieką osoby dorosłej. Podczas pełnienia funkcji wychowawczych opiekunowie nie mogą pozostawać pod wpływem alko- holu lub substancji psychoaktywnych ani przyjmować ich w obecności dzieci.</w:t>
      </w:r>
    </w:p>
    <w:p w14:paraId="4732E581"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Dzieci na terenie parafii nie mogą przebywać pod wyłączną opieką innego dziecka, chyba że inaczej stanowią regulaminy religijnych ruchów duszpasterstwa poza- parafialnego, np. Ruchu Światło-Życie, KSM, w tym wypadku stosuje się standardy opracowane przez te grupy. Osoby te powinny być odpowiednio uformowane, przygotowane i pełnić posługę pod okiem dorosłych.</w:t>
      </w:r>
    </w:p>
    <w:p w14:paraId="069B6B52"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lastRenderedPageBreak/>
        <w:t>Jeśli spotkania formacyjne, np. przygotowanie do bierzmowania, odbywają się</w:t>
      </w:r>
      <w:r w:rsidRPr="003D7577">
        <w:rPr>
          <w:rFonts w:ascii="Nunito Sans" w:eastAsia="Times New Roman" w:hAnsi="Nunito Sans" w:cs="Times New Roman"/>
          <w:color w:val="676767"/>
          <w:kern w:val="0"/>
          <w:sz w:val="26"/>
          <w:szCs w:val="26"/>
          <w:lang w:eastAsia="pl-PL"/>
          <w14:ligatures w14:val="none"/>
        </w:rPr>
        <w:br/>
        <w:t>w domach wybranych rodzin, również muszą być przeprowadzane w grupie, nigdy indywidualnie.</w:t>
      </w:r>
    </w:p>
    <w:p w14:paraId="1370DA05"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Zakazuje się przewożenia dzieci prywatnymi samochodami, zwłaszcza</w:t>
      </w:r>
      <w:r w:rsidRPr="003D7577">
        <w:rPr>
          <w:rFonts w:ascii="Nunito Sans" w:eastAsia="Times New Roman" w:hAnsi="Nunito Sans" w:cs="Times New Roman"/>
          <w:color w:val="676767"/>
          <w:kern w:val="0"/>
          <w:sz w:val="26"/>
          <w:szCs w:val="26"/>
          <w:lang w:eastAsia="pl-PL"/>
          <w14:ligatures w14:val="none"/>
        </w:rPr>
        <w:br/>
        <w:t>w pojedynkę, bez wiedzy i wyraźnej zgody rodziców lub opiekunów prawnych.</w:t>
      </w:r>
    </w:p>
    <w:p w14:paraId="6B68B241"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Niestosowne jest skracanie dystansu przez przechodzenie na „ty” osoby dorosłej</w:t>
      </w:r>
      <w:r w:rsidRPr="003D7577">
        <w:rPr>
          <w:rFonts w:ascii="Nunito Sans" w:eastAsia="Times New Roman" w:hAnsi="Nunito Sans" w:cs="Times New Roman"/>
          <w:color w:val="676767"/>
          <w:kern w:val="0"/>
          <w:sz w:val="26"/>
          <w:szCs w:val="26"/>
          <w:lang w:eastAsia="pl-PL"/>
          <w14:ligatures w14:val="none"/>
        </w:rPr>
        <w:br/>
        <w:t>z dzieckiem.</w:t>
      </w:r>
    </w:p>
    <w:p w14:paraId="2A8B498C"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prywatne życie dziecka wolno ingerować tylko w takim wymiarze, w jakim wymaga tego konkretny problem.</w:t>
      </w:r>
    </w:p>
    <w:p w14:paraId="3C9142EC"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W przypadku konieczności podjęcia rozmów na temat seksualności należy wykazać się delikatnością i roztropnie rozeznać, czy takiej rozmowy nie powinien przeprowadzić specjalista.</w:t>
      </w:r>
    </w:p>
    <w:p w14:paraId="2BC12104"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Niedopuszczalne są wszelkiego rodzaju nadużycia duchowe (w obszarze spowiedzi, poradnictwa itp.).</w:t>
      </w:r>
    </w:p>
    <w:p w14:paraId="2B1C62A8"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sytuacjach wymagających czynności pielęgnacyjnych i higienicznych wobec dziecka, unikać innego niż niezbędny kontaktu fizycznego z małoletnim. Dotyczy to zwłaszcza pomagania małoletniemu w ubieraniu i rozbieraniu, jedzeniu, myciu i w korzystaniu z toalety.</w:t>
      </w:r>
    </w:p>
    <w:p w14:paraId="7B019674"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Na początku roku formacyjnego w parafii należy:</w:t>
      </w:r>
    </w:p>
    <w:p w14:paraId="06F5CEAA"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zapoznać rodziców lub opiekunów prawnych dzieci z harmonogramem prowadzonych spotkań;</w:t>
      </w:r>
    </w:p>
    <w:p w14:paraId="1F06003D" w14:textId="77777777" w:rsidR="003D7577" w:rsidRPr="003D7577" w:rsidRDefault="003D7577" w:rsidP="003D7577">
      <w:pPr>
        <w:numPr>
          <w:ilvl w:val="0"/>
          <w:numId w:val="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ustalić zasady komunikacji elektronicznej z rodzicami i dziećmi.</w:t>
      </w:r>
    </w:p>
    <w:p w14:paraId="4443EBA4" w14:textId="77777777" w:rsidR="003D7577" w:rsidRPr="003D7577" w:rsidRDefault="003D7577" w:rsidP="003D7577">
      <w:pPr>
        <w:numPr>
          <w:ilvl w:val="0"/>
          <w:numId w:val="4"/>
        </w:num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Wszystkie formy zorganizowanego czasu, a w sposób szczególny wypoczynku dzieci powinny być realizowane zgodnie z obowiązującymi przepisami prawa;</w:t>
      </w:r>
    </w:p>
    <w:p w14:paraId="7CB3D75A" w14:textId="77777777" w:rsidR="003D7577" w:rsidRPr="003D7577" w:rsidRDefault="003D7577" w:rsidP="003D7577">
      <w:pPr>
        <w:numPr>
          <w:ilvl w:val="0"/>
          <w:numId w:val="5"/>
        </w:num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Na wyjazdy grupowe należy uzyskać pisemną zgodę rodziców lub opiekunów prawnych, po uprzednim zapoznaniu ich z ramowym planem działania i zasadami jego organizacji (regulaminem). Podczas wyjazdu rodzice lub opiekunowie prawni mają prawo do kontaktu ze swoim dzieckiem oraz z jego opiekunem;</w:t>
      </w:r>
    </w:p>
    <w:p w14:paraId="1A59A3AA" w14:textId="77777777" w:rsidR="003D7577" w:rsidRPr="003D7577" w:rsidRDefault="003D7577" w:rsidP="003D7577">
      <w:pPr>
        <w:numPr>
          <w:ilvl w:val="0"/>
          <w:numId w:val="6"/>
        </w:num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 Podczas wyjazdów parafialnych opiekunowie nie powinni nocować w tym samym pomieszczeniu co podopieczni. W sytuacji szczególnej, wymagającej od opiekuna pozostania w nocy w pomieszczeniu z wychowankiem, powinien on o tym fakcie zawiadomić inną osobę dorosłą, </w:t>
      </w:r>
      <w:r w:rsidRPr="003D7577">
        <w:rPr>
          <w:rFonts w:ascii="Nunito Sans" w:eastAsia="Times New Roman" w:hAnsi="Nunito Sans" w:cs="Times New Roman"/>
          <w:color w:val="676767"/>
          <w:kern w:val="0"/>
          <w:sz w:val="26"/>
          <w:szCs w:val="26"/>
          <w:lang w:eastAsia="pl-PL"/>
          <w14:ligatures w14:val="none"/>
        </w:rPr>
        <w:lastRenderedPageBreak/>
        <w:t>kierownika wyjazdu oraz, jeśli to możliwe, rodzica lub opiekuna prawnego wychowanka. Jeśli wyjazd przewiduje noclegi zbiorowe, organizator zawiera informację na ten temat w regulaminie. Szczególnie zadbać należy o ochronę dzieci w toaletach, łazienkach, przebieralniach czy szatniach.</w:t>
      </w:r>
    </w:p>
    <w:p w14:paraId="7BE86FEB"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 3</w:t>
      </w:r>
      <w:r w:rsidRPr="003D7577">
        <w:rPr>
          <w:rFonts w:ascii="Nunito Sans" w:eastAsia="Times New Roman" w:hAnsi="Nunito Sans" w:cs="Times New Roman"/>
          <w:b/>
          <w:bCs/>
          <w:color w:val="676767"/>
          <w:kern w:val="0"/>
          <w:sz w:val="26"/>
          <w:szCs w:val="26"/>
          <w:bdr w:val="none" w:sz="0" w:space="0" w:color="auto" w:frame="1"/>
          <w:lang w:eastAsia="pl-PL"/>
          <w14:ligatures w14:val="none"/>
        </w:rPr>
        <w:br/>
        <w:t>Zasady komunikacji z dziećmi</w:t>
      </w:r>
    </w:p>
    <w:p w14:paraId="1F1A8F4C" w14:textId="77777777" w:rsidR="003D7577" w:rsidRPr="003D7577" w:rsidRDefault="003D7577" w:rsidP="003D7577">
      <w:pPr>
        <w:numPr>
          <w:ilvl w:val="0"/>
          <w:numId w:val="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komunikacji z dziećmi należy zachować spokój, cierpliwość i szacunek. Okazywać też zrozumienie dla ich trudności i problemów. Należy reagować według zasad konstruktywnej komunikacji i krytyki na każde obraźliwe, niewłaściwe, dyskryminacyjne zachowanie lub słowa dziecka oraz na wszelkie formy zastraszania i nietolerancji wśród nich.</w:t>
      </w:r>
    </w:p>
    <w:p w14:paraId="58F81313" w14:textId="77777777" w:rsidR="003D7577" w:rsidRPr="003D7577" w:rsidRDefault="003D7577" w:rsidP="003D7577">
      <w:pPr>
        <w:numPr>
          <w:ilvl w:val="0"/>
          <w:numId w:val="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Dać dziecku prawo do odczuwania i mówienia o swoich emocjach, do wyrażania własnego zdania oraz prawo do bycia wysłuchanym przez osobę dorosłą.</w:t>
      </w:r>
    </w:p>
    <w:p w14:paraId="4000B025" w14:textId="77777777" w:rsidR="003D7577" w:rsidRPr="003D7577" w:rsidRDefault="003D7577" w:rsidP="003D7577">
      <w:pPr>
        <w:numPr>
          <w:ilvl w:val="0"/>
          <w:numId w:val="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Komunikacja z dziećmi powinna być prowadzona w sposób konstruktywny, budujący relacje, a nie hierarchię zależności oraz nieufność i wrogość.</w:t>
      </w:r>
    </w:p>
    <w:p w14:paraId="75725906" w14:textId="77777777" w:rsidR="003D7577" w:rsidRPr="003D7577" w:rsidRDefault="003D7577" w:rsidP="003D7577">
      <w:pPr>
        <w:numPr>
          <w:ilvl w:val="0"/>
          <w:numId w:val="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wolno zawstydzać, upokarzać, lekceważyć lub obrażać dziecko.</w:t>
      </w:r>
    </w:p>
    <w:p w14:paraId="3ECE365D" w14:textId="77777777" w:rsidR="003D7577" w:rsidRPr="003D7577" w:rsidRDefault="003D7577" w:rsidP="003D7577">
      <w:pPr>
        <w:numPr>
          <w:ilvl w:val="0"/>
          <w:numId w:val="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wolno obrzucać dziecka wyzwiskami, wyśmiewać i ośmieszać go, np. stosując ośmieszające przezwiska i zdrobnienia.</w:t>
      </w:r>
    </w:p>
    <w:p w14:paraId="080858F1" w14:textId="77777777" w:rsidR="003D7577" w:rsidRPr="003D7577" w:rsidRDefault="003D7577" w:rsidP="003D7577">
      <w:pPr>
        <w:numPr>
          <w:ilvl w:val="0"/>
          <w:numId w:val="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Należy unikać wypowiedzi nakazujących, komenderujących, nadmiernie moralizujących, krytykanckich. Nie wytykać błędów dziecka w sposób, który go rani.</w:t>
      </w:r>
    </w:p>
    <w:p w14:paraId="4348D025" w14:textId="77777777" w:rsidR="003D7577" w:rsidRPr="003D7577" w:rsidRDefault="003D7577" w:rsidP="003D7577">
      <w:pPr>
        <w:numPr>
          <w:ilvl w:val="0"/>
          <w:numId w:val="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grozić dziecku, nie wyraża dezaprobaty wobec jego zachowania lub postępów w wierze w sposób uwłaczający godności i poczuciu własnej wartości dziecka.</w:t>
      </w:r>
    </w:p>
    <w:p w14:paraId="5B65F6ED" w14:textId="77777777" w:rsidR="003D7577" w:rsidRPr="003D7577" w:rsidRDefault="003D7577" w:rsidP="003D7577">
      <w:pPr>
        <w:numPr>
          <w:ilvl w:val="0"/>
          <w:numId w:val="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reagować złośliwościami, sarkazmem na zachowanie dziecka, nie żartować</w:t>
      </w:r>
      <w:r w:rsidRPr="003D7577">
        <w:rPr>
          <w:rFonts w:ascii="Nunito Sans" w:eastAsia="Times New Roman" w:hAnsi="Nunito Sans" w:cs="Times New Roman"/>
          <w:color w:val="676767"/>
          <w:kern w:val="0"/>
          <w:sz w:val="26"/>
          <w:szCs w:val="26"/>
          <w:lang w:eastAsia="pl-PL"/>
          <w14:ligatures w14:val="none"/>
        </w:rPr>
        <w:br/>
        <w:t>z dziecka, w sposób który obniża jego poczucie własnej wartości.</w:t>
      </w:r>
    </w:p>
    <w:p w14:paraId="71BED9FB" w14:textId="77777777" w:rsidR="003D7577" w:rsidRPr="003D7577" w:rsidRDefault="003D7577" w:rsidP="003D7577">
      <w:pPr>
        <w:numPr>
          <w:ilvl w:val="0"/>
          <w:numId w:val="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Słuchać uważnie dzieci, udzielać im odpowiedzi adekwatnych do ich wieku i danej sytuacji. W relacjach z dziećmi stosować zasady pozytywnej komunikacji: aktywne słuchanie i komunikat JA.</w:t>
      </w:r>
    </w:p>
    <w:p w14:paraId="41BD6400" w14:textId="77777777" w:rsidR="003D7577" w:rsidRPr="003D7577" w:rsidRDefault="003D7577" w:rsidP="003D7577">
      <w:pPr>
        <w:numPr>
          <w:ilvl w:val="0"/>
          <w:numId w:val="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Stosować zasady konstruktywnej krytyki wobec, np. niewłaściwego zachowania dziecka, tj. krytykować go w taki sposób, aby nie czuł się zraniony, zmuszony do obrony czy do kontrataku.</w:t>
      </w:r>
    </w:p>
    <w:p w14:paraId="19B22A8B" w14:textId="77777777" w:rsidR="003D7577" w:rsidRPr="003D7577" w:rsidRDefault="003D7577" w:rsidP="003D7577">
      <w:pPr>
        <w:numPr>
          <w:ilvl w:val="0"/>
          <w:numId w:val="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podnosić głosu na dziecko w sytuacji innej niż wynikająca z bezpieczeństwa dziecka lub innych dzieci.</w:t>
      </w:r>
    </w:p>
    <w:p w14:paraId="6316E877" w14:textId="77777777" w:rsidR="003D7577" w:rsidRPr="003D7577" w:rsidRDefault="003D7577" w:rsidP="003D7577">
      <w:pPr>
        <w:numPr>
          <w:ilvl w:val="0"/>
          <w:numId w:val="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lastRenderedPageBreak/>
        <w:t>W sytuacji wymagającej interwencji wobec dziecka nie podnosić głosu, nie krzyczeć na niego, mówić wyraźnie, bez szeptu i krzyku, starając się utrzymać spokojny ton głosu. Utrzymywać z dzieckiem kontakt wzrokowy. W czasie rozmowy znajdować się blisko drugiej osoby, ale nie naruszać jej przestrzeni osobistej.</w:t>
      </w:r>
    </w:p>
    <w:p w14:paraId="00E1127F"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 4</w:t>
      </w:r>
      <w:r w:rsidRPr="003D7577">
        <w:rPr>
          <w:rFonts w:ascii="Nunito Sans" w:eastAsia="Times New Roman" w:hAnsi="Nunito Sans" w:cs="Times New Roman"/>
          <w:b/>
          <w:bCs/>
          <w:color w:val="676767"/>
          <w:kern w:val="0"/>
          <w:sz w:val="26"/>
          <w:szCs w:val="26"/>
          <w:bdr w:val="none" w:sz="0" w:space="0" w:color="auto" w:frame="1"/>
          <w:lang w:eastAsia="pl-PL"/>
          <w14:ligatures w14:val="none"/>
        </w:rPr>
        <w:br/>
        <w:t>Komunikacja z dziećmi służąca rozwiązywaniu konfliktów</w:t>
      </w:r>
      <w:r w:rsidRPr="003D7577">
        <w:rPr>
          <w:rFonts w:ascii="Nunito Sans" w:eastAsia="Times New Roman" w:hAnsi="Nunito Sans" w:cs="Times New Roman"/>
          <w:b/>
          <w:bCs/>
          <w:color w:val="676767"/>
          <w:kern w:val="0"/>
          <w:sz w:val="26"/>
          <w:szCs w:val="26"/>
          <w:bdr w:val="none" w:sz="0" w:space="0" w:color="auto" w:frame="1"/>
          <w:lang w:eastAsia="pl-PL"/>
          <w14:ligatures w14:val="none"/>
        </w:rPr>
        <w:br/>
        <w:t>i utrzymywaniu świadomej dyscypliny</w:t>
      </w:r>
    </w:p>
    <w:p w14:paraId="558F4FE0" w14:textId="77777777" w:rsidR="003D7577" w:rsidRPr="003D7577" w:rsidRDefault="003D7577" w:rsidP="003D7577">
      <w:pPr>
        <w:numPr>
          <w:ilvl w:val="0"/>
          <w:numId w:val="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rozwiązywaniu konfliktów stosuje następujące zasady konstruktywnej komunikacji:</w:t>
      </w:r>
    </w:p>
    <w:p w14:paraId="75F837FD"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ocenia,</w:t>
      </w:r>
    </w:p>
    <w:p w14:paraId="4E88D4A1"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uogólnia, nie interpretuje,</w:t>
      </w:r>
    </w:p>
    <w:p w14:paraId="7251F7BB"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daje „dobrych rad”, nie moralizuje,</w:t>
      </w:r>
    </w:p>
    <w:p w14:paraId="4D99B991"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stosuje komunikaty „JA”,</w:t>
      </w:r>
    </w:p>
    <w:p w14:paraId="1D70DA9A"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oddziela problem od osoby, wyraża brak akceptacji dla zachowania</w:t>
      </w:r>
      <w:r w:rsidRPr="003D7577">
        <w:rPr>
          <w:rFonts w:ascii="Nunito Sans" w:eastAsia="Times New Roman" w:hAnsi="Nunito Sans" w:cs="Times New Roman"/>
          <w:color w:val="676767"/>
          <w:kern w:val="0"/>
          <w:sz w:val="26"/>
          <w:szCs w:val="26"/>
          <w:lang w:eastAsia="pl-PL"/>
          <w14:ligatures w14:val="none"/>
        </w:rPr>
        <w:br/>
        <w:t>a nie człowieka,</w:t>
      </w:r>
    </w:p>
    <w:p w14:paraId="0D7F0124"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skupia swoją uwagę na rozmówcy, koncentruje się na tym co mówi,</w:t>
      </w:r>
    </w:p>
    <w:p w14:paraId="5C5B8896"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okazuje rozmówcy szacunek,</w:t>
      </w:r>
    </w:p>
    <w:p w14:paraId="3E93B969"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upewnia się, czy dobrze rozumie swojego rozmówcę,</w:t>
      </w:r>
    </w:p>
    <w:p w14:paraId="443CBF98"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wysłuchuje dziecko,</w:t>
      </w:r>
    </w:p>
    <w:p w14:paraId="698F0AE0"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mówi wprost – otwarcie wyraża swoje potrzeby, uczucia i propozycje,</w:t>
      </w:r>
    </w:p>
    <w:p w14:paraId="2FA1195B"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udziela konkretnych informacji zwrotnych.</w:t>
      </w:r>
    </w:p>
    <w:p w14:paraId="525673B3" w14:textId="77777777" w:rsidR="003D7577" w:rsidRPr="003D7577" w:rsidRDefault="003D7577" w:rsidP="003D7577">
      <w:pPr>
        <w:numPr>
          <w:ilvl w:val="0"/>
          <w:numId w:val="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komunikacji z dzieckiem podczas rozwiązywaniu konfliktów należy wystrzegać się:</w:t>
      </w:r>
    </w:p>
    <w:p w14:paraId="59A18A58"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tzw. stoperów komunikacyjnych: osądzania, krytykowania, wyzywania, rozkazywania, oskarżania, grożenia, odwracania uwagi,</w:t>
      </w:r>
    </w:p>
    <w:p w14:paraId="25453686"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błędu nadmiernej generalizacji (zamiast mówić o konkretnych sytuacjach i konkretnych przyczynach irytacji, złości, przypisuje się pewne zdarzenia stałym cechom osoby),</w:t>
      </w:r>
    </w:p>
    <w:p w14:paraId="6B498360"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niewłaściwego zrozumienia intencji dziecka – partnera rozmowy,</w:t>
      </w:r>
    </w:p>
    <w:p w14:paraId="7E41EBC3"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niespójności komunikatu werbalnego z niewerbalnym.</w:t>
      </w:r>
    </w:p>
    <w:p w14:paraId="41FE9BA4" w14:textId="77777777" w:rsidR="003D7577" w:rsidRPr="003D7577" w:rsidRDefault="003D7577" w:rsidP="003D7577">
      <w:pPr>
        <w:numPr>
          <w:ilvl w:val="0"/>
          <w:numId w:val="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W procesie rozwiązywania konfliktu należy dbać o komunikację dającą dziecku poczucie bezpieczeństwa emocjonalnego i </w:t>
      </w:r>
      <w:r w:rsidRPr="003D7577">
        <w:rPr>
          <w:rFonts w:ascii="Nunito Sans" w:eastAsia="Times New Roman" w:hAnsi="Nunito Sans" w:cs="Times New Roman"/>
          <w:color w:val="676767"/>
          <w:kern w:val="0"/>
          <w:sz w:val="26"/>
          <w:szCs w:val="26"/>
          <w:lang w:eastAsia="pl-PL"/>
          <w14:ligatures w14:val="none"/>
        </w:rPr>
        <w:lastRenderedPageBreak/>
        <w:t>psychospołecznego, chroniącą go od poczucia, że rozwiązanie konfliktu jest dla niego krzywdzące i rodzi u dziecka poczucie niesprawiedliwości, zlekceważenia czy odrzucenia.</w:t>
      </w:r>
    </w:p>
    <w:p w14:paraId="5FA5A989" w14:textId="77777777" w:rsidR="003D7577" w:rsidRPr="003D7577" w:rsidRDefault="003D7577" w:rsidP="003D7577">
      <w:pPr>
        <w:numPr>
          <w:ilvl w:val="0"/>
          <w:numId w:val="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Umiejętnie, w sposób konstruktywny uczestniczyć w rozwiązywaniu konfliktów, stosując w zależności od potrzeb różne metody ich rozwiązywania, np. negocjacje, mediacje, arbitraż, facylitację.</w:t>
      </w:r>
    </w:p>
    <w:p w14:paraId="7165C721" w14:textId="77777777" w:rsidR="003D7577" w:rsidRPr="003D7577" w:rsidRDefault="003D7577" w:rsidP="003D7577">
      <w:pPr>
        <w:numPr>
          <w:ilvl w:val="0"/>
          <w:numId w:val="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Szybko reagować na problemy związane z dyscypliną dzieci:</w:t>
      </w:r>
    </w:p>
    <w:p w14:paraId="68953F70"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rozwiązywać pojawiające się problemy z dyscypliną bezpośrednio po naruszeniu zasad przez dzieci,</w:t>
      </w:r>
    </w:p>
    <w:p w14:paraId="40AF8EAB"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podnosić agresywnie głosu i nie krzyczeć, zwracać uwagę tym dzieciom, które łamią ustalony porządek,</w:t>
      </w:r>
    </w:p>
    <w:p w14:paraId="2A010DF0"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wykazuje empatię wobec dzieci,</w:t>
      </w:r>
    </w:p>
    <w:p w14:paraId="05808589" w14:textId="77777777" w:rsidR="003D7577" w:rsidRPr="003D7577" w:rsidRDefault="003D7577" w:rsidP="003D7577">
      <w:pPr>
        <w:numPr>
          <w:ilvl w:val="1"/>
          <w:numId w:val="8"/>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ustalać (przypominać) obowiązujące zasady – wyraźnie określać oczekiwane zachowania dzieci dotyczące różnych rodzajów ich aktywności, np. uczestnictwa w nabożeństwie, spotkaniu formacyjnym, spotkaniu integracyjnym.</w:t>
      </w:r>
    </w:p>
    <w:p w14:paraId="2E8F87FA" w14:textId="77777777" w:rsidR="003D7577" w:rsidRPr="003D7577" w:rsidRDefault="003D7577" w:rsidP="003D7577">
      <w:pPr>
        <w:numPr>
          <w:ilvl w:val="0"/>
          <w:numId w:val="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Metody dyscyplinowania dzieci dobierać adekwatnie do ich wieku i poziomu rozwoju. Metody te nie mogą naruszać godności i nietykalności osobistej dzieci (zakaz stosowania kar fizycznych).</w:t>
      </w:r>
    </w:p>
    <w:p w14:paraId="536045EE" w14:textId="77777777" w:rsidR="003D7577" w:rsidRPr="003D7577" w:rsidRDefault="003D7577" w:rsidP="003D7577">
      <w:pPr>
        <w:numPr>
          <w:ilvl w:val="0"/>
          <w:numId w:val="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Karanie dzieci stosuje rozważnie, w sposób uzasadniony i zrozumiały dla nich.</w:t>
      </w:r>
    </w:p>
    <w:p w14:paraId="2F679992" w14:textId="77777777" w:rsidR="003D7577" w:rsidRPr="003D7577" w:rsidRDefault="003D7577" w:rsidP="003D7577">
      <w:pPr>
        <w:numPr>
          <w:ilvl w:val="0"/>
          <w:numId w:val="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Upominając słownie, perswazyjnie, stara się opanować własne negatywne emocje, np. złość, zdenerwowanie..</w:t>
      </w:r>
    </w:p>
    <w:p w14:paraId="347B5546" w14:textId="77777777" w:rsidR="003D7577" w:rsidRPr="003D7577" w:rsidRDefault="003D7577" w:rsidP="003D7577">
      <w:pPr>
        <w:numPr>
          <w:ilvl w:val="0"/>
          <w:numId w:val="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Wyjaśnić dziecku, za co i dlaczego zostało ukarane. Przekazać utrzymany</w:t>
      </w:r>
      <w:r w:rsidRPr="003D7577">
        <w:rPr>
          <w:rFonts w:ascii="Nunito Sans" w:eastAsia="Times New Roman" w:hAnsi="Nunito Sans" w:cs="Times New Roman"/>
          <w:color w:val="676767"/>
          <w:kern w:val="0"/>
          <w:sz w:val="26"/>
          <w:szCs w:val="26"/>
          <w:lang w:eastAsia="pl-PL"/>
          <w14:ligatures w14:val="none"/>
        </w:rPr>
        <w:br/>
        <w:t>w spokojnym tonie komunikat jasny, konkretny, wolny od stygmatyzowania dziecka, nakierowany na ocenę jego zachowania, a nie jego osoby.</w:t>
      </w:r>
    </w:p>
    <w:p w14:paraId="7A833318"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 5</w:t>
      </w:r>
      <w:r w:rsidRPr="003D7577">
        <w:rPr>
          <w:rFonts w:ascii="Nunito Sans" w:eastAsia="Times New Roman" w:hAnsi="Nunito Sans" w:cs="Times New Roman"/>
          <w:b/>
          <w:bCs/>
          <w:color w:val="676767"/>
          <w:kern w:val="0"/>
          <w:sz w:val="26"/>
          <w:szCs w:val="26"/>
          <w:bdr w:val="none" w:sz="0" w:space="0" w:color="auto" w:frame="1"/>
          <w:lang w:eastAsia="pl-PL"/>
          <w14:ligatures w14:val="none"/>
        </w:rPr>
        <w:br/>
        <w:t>Zachowania niedozwolone wobec dzieci</w:t>
      </w:r>
    </w:p>
    <w:p w14:paraId="164C29AA" w14:textId="77777777" w:rsidR="003D7577" w:rsidRPr="003D7577" w:rsidRDefault="003D7577" w:rsidP="003D7577">
      <w:pPr>
        <w:numPr>
          <w:ilvl w:val="0"/>
          <w:numId w:val="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Kontakty osób dorosłych zaangażowanych w duszpasterstwo parafialne</w:t>
      </w:r>
      <w:r w:rsidRPr="003D7577">
        <w:rPr>
          <w:rFonts w:ascii="Nunito Sans" w:eastAsia="Times New Roman" w:hAnsi="Nunito Sans" w:cs="Times New Roman"/>
          <w:color w:val="676767"/>
          <w:kern w:val="0"/>
          <w:sz w:val="26"/>
          <w:szCs w:val="26"/>
          <w:lang w:eastAsia="pl-PL"/>
          <w14:ligatures w14:val="none"/>
        </w:rPr>
        <w:br/>
        <w:t>z dziećmi nie mogą łamać obowiązującego prawa, ustalonych norm i zasad. Wszystkie dzieci mają być sprawiedliwie traktowani.</w:t>
      </w:r>
    </w:p>
    <w:p w14:paraId="02E721AC" w14:textId="77777777" w:rsidR="003D7577" w:rsidRPr="003D7577" w:rsidRDefault="003D7577" w:rsidP="003D7577">
      <w:pPr>
        <w:numPr>
          <w:ilvl w:val="0"/>
          <w:numId w:val="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Zabronione jest dyskryminowanie dzieci ze względu na pochodzenie, poczucie tożsamości, wiek, płeć, status materialny, wygląd zewnętrzny, wiedzę i umiejętności.</w:t>
      </w:r>
    </w:p>
    <w:p w14:paraId="78037ED3" w14:textId="77777777" w:rsidR="003D7577" w:rsidRPr="003D7577" w:rsidRDefault="003D7577" w:rsidP="003D7577">
      <w:pPr>
        <w:numPr>
          <w:ilvl w:val="0"/>
          <w:numId w:val="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lastRenderedPageBreak/>
        <w:t>Dorosłym nie wolno wykorzystywać wobec dziecka relacji władzy lub przewagi fizycznej (zastraszanie, przymuszanie, groźby).</w:t>
      </w:r>
    </w:p>
    <w:p w14:paraId="39255F77" w14:textId="77777777" w:rsidR="003D7577" w:rsidRPr="003D7577" w:rsidRDefault="003D7577" w:rsidP="003D7577">
      <w:pPr>
        <w:numPr>
          <w:ilvl w:val="0"/>
          <w:numId w:val="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Zabroniona jest jakakolwiek forma przemocy fizycznej wobec dziecka, np. taka jak: zabieranie rzeczy, niszczenie rzeczy, bicie, popychanie, szturchanie, ograniczenie swobody ruchu, szczypanie, klapsy, pociągnięcie za włosy, bicie przedmiotami, wykręcanie rąk.</w:t>
      </w:r>
    </w:p>
    <w:p w14:paraId="69CC178B" w14:textId="77777777" w:rsidR="003D7577" w:rsidRPr="003D7577" w:rsidRDefault="003D7577" w:rsidP="003D7577">
      <w:pPr>
        <w:numPr>
          <w:ilvl w:val="0"/>
          <w:numId w:val="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Zabronione jest stosowanie przemocy psychicznej wobec dziecka, np. takiej jak:</w:t>
      </w:r>
    </w:p>
    <w:p w14:paraId="55B01BFE" w14:textId="77777777" w:rsidR="003D7577" w:rsidRPr="003D7577" w:rsidRDefault="003D7577" w:rsidP="003D7577">
      <w:pPr>
        <w:numPr>
          <w:ilvl w:val="1"/>
          <w:numId w:val="9"/>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izolowanie, pomijanie, obniżanie statusu dziecka w grupie,</w:t>
      </w:r>
    </w:p>
    <w:p w14:paraId="602EB9B6" w14:textId="77777777" w:rsidR="003D7577" w:rsidRPr="003D7577" w:rsidRDefault="003D7577" w:rsidP="003D7577">
      <w:pPr>
        <w:numPr>
          <w:ilvl w:val="1"/>
          <w:numId w:val="9"/>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stygmatyzowanie dzieci z powodu ich zdrowia, osiągnięć edukacyjnych, wyglądu, orientacji seksualnej, światopoglądu czy sytuacji majątkowej,</w:t>
      </w:r>
    </w:p>
    <w:p w14:paraId="7B975E2B" w14:textId="77777777" w:rsidR="003D7577" w:rsidRPr="003D7577" w:rsidRDefault="003D7577" w:rsidP="003D7577">
      <w:pPr>
        <w:numPr>
          <w:ilvl w:val="1"/>
          <w:numId w:val="9"/>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wyszydzanie, wyśmiewanie, ośmieszanie, poniżanie, wyzywanie, grożenie,</w:t>
      </w:r>
    </w:p>
    <w:p w14:paraId="79049CC4" w14:textId="77777777" w:rsidR="003D7577" w:rsidRPr="003D7577" w:rsidRDefault="003D7577" w:rsidP="003D7577">
      <w:pPr>
        <w:numPr>
          <w:ilvl w:val="1"/>
          <w:numId w:val="9"/>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nadmierne, wygórowane wymagania, zastraszanie dzieci, obrażanie ich godności, stosowanie kar niewspółmiernych do win,</w:t>
      </w:r>
    </w:p>
    <w:p w14:paraId="40FF02DD" w14:textId="77777777" w:rsidR="003D7577" w:rsidRPr="003D7577" w:rsidRDefault="003D7577" w:rsidP="003D7577">
      <w:pPr>
        <w:numPr>
          <w:ilvl w:val="1"/>
          <w:numId w:val="9"/>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agresywne wypowiedzi, komentarze i ataki na czatach, komunikatorach</w:t>
      </w:r>
      <w:r w:rsidRPr="003D7577">
        <w:rPr>
          <w:rFonts w:ascii="Nunito Sans" w:eastAsia="Times New Roman" w:hAnsi="Nunito Sans" w:cs="Times New Roman"/>
          <w:color w:val="676767"/>
          <w:kern w:val="0"/>
          <w:sz w:val="26"/>
          <w:szCs w:val="26"/>
          <w:lang w:eastAsia="pl-PL"/>
          <w14:ligatures w14:val="none"/>
        </w:rPr>
        <w:br/>
        <w:t>i forach internetowych.;</w:t>
      </w:r>
    </w:p>
    <w:p w14:paraId="121DB546" w14:textId="77777777" w:rsidR="003D7577" w:rsidRPr="003D7577" w:rsidRDefault="003D7577" w:rsidP="003D7577">
      <w:pPr>
        <w:numPr>
          <w:ilvl w:val="1"/>
          <w:numId w:val="9"/>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umieszczanie obraźliwych, ośmieszających dzieci rysunków, zdjęć i filmów;</w:t>
      </w:r>
    </w:p>
    <w:p w14:paraId="18C001DE" w14:textId="77777777" w:rsidR="003D7577" w:rsidRPr="003D7577" w:rsidRDefault="003D7577" w:rsidP="003D7577">
      <w:pPr>
        <w:numPr>
          <w:ilvl w:val="1"/>
          <w:numId w:val="9"/>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rozpowszechnianie wszelkich nieprawdziwych, poniżających dziecko materiałów,</w:t>
      </w:r>
    </w:p>
    <w:p w14:paraId="19146769" w14:textId="77777777" w:rsidR="003D7577" w:rsidRPr="003D7577" w:rsidRDefault="003D7577" w:rsidP="003D7577">
      <w:pPr>
        <w:numPr>
          <w:ilvl w:val="1"/>
          <w:numId w:val="9"/>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proofErr w:type="spellStart"/>
      <w:r w:rsidRPr="003D7577">
        <w:rPr>
          <w:rFonts w:ascii="Nunito Sans" w:eastAsia="Times New Roman" w:hAnsi="Nunito Sans" w:cs="Times New Roman"/>
          <w:color w:val="676767"/>
          <w:kern w:val="0"/>
          <w:sz w:val="26"/>
          <w:szCs w:val="26"/>
          <w:lang w:eastAsia="pl-PL"/>
          <w14:ligatures w14:val="none"/>
        </w:rPr>
        <w:t>cyberstalking</w:t>
      </w:r>
      <w:proofErr w:type="spellEnd"/>
      <w:r w:rsidRPr="003D7577">
        <w:rPr>
          <w:rFonts w:ascii="Nunito Sans" w:eastAsia="Times New Roman" w:hAnsi="Nunito Sans" w:cs="Times New Roman"/>
          <w:color w:val="676767"/>
          <w:kern w:val="0"/>
          <w:sz w:val="26"/>
          <w:szCs w:val="26"/>
          <w:lang w:eastAsia="pl-PL"/>
          <w14:ligatures w14:val="none"/>
        </w:rPr>
        <w:t xml:space="preserve"> – śledzenie w sieci poczynań dziecka i upublicznianie ich.</w:t>
      </w:r>
    </w:p>
    <w:p w14:paraId="3ECFDEBE" w14:textId="77777777" w:rsidR="003D7577" w:rsidRPr="003D7577" w:rsidRDefault="003D7577" w:rsidP="003D7577">
      <w:pPr>
        <w:numPr>
          <w:ilvl w:val="0"/>
          <w:numId w:val="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Zabronione jest używanie naruszających godność dziecka wypowiedzi</w:t>
      </w:r>
      <w:r w:rsidRPr="003D7577">
        <w:rPr>
          <w:rFonts w:ascii="Nunito Sans" w:eastAsia="Times New Roman" w:hAnsi="Nunito Sans" w:cs="Times New Roman"/>
          <w:color w:val="676767"/>
          <w:kern w:val="0"/>
          <w:sz w:val="26"/>
          <w:szCs w:val="26"/>
          <w:lang w:eastAsia="pl-PL"/>
          <w14:ligatures w14:val="none"/>
        </w:rPr>
        <w:br/>
        <w:t>o podtekście seksualnym, nie nawiązuje w wypowiedziach do aktywności bądź atrakcyjności seksualnej w tym:</w:t>
      </w:r>
    </w:p>
    <w:p w14:paraId="47A0F052" w14:textId="77777777" w:rsidR="003D7577" w:rsidRPr="003D7577" w:rsidRDefault="003D7577" w:rsidP="003D7577">
      <w:pPr>
        <w:numPr>
          <w:ilvl w:val="1"/>
          <w:numId w:val="9"/>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komentarzy na temat ciała/wyglądu/ubioru z podtekstem seksualnym; dyskryminujących komentarzy odnoszących się do płci,</w:t>
      </w:r>
    </w:p>
    <w:p w14:paraId="043056B4" w14:textId="77777777" w:rsidR="003D7577" w:rsidRPr="003D7577" w:rsidRDefault="003D7577" w:rsidP="003D7577">
      <w:pPr>
        <w:numPr>
          <w:ilvl w:val="1"/>
          <w:numId w:val="9"/>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wulgarnych lub niestosownych dowcipów i żartów, cmokania, itp.</w:t>
      </w:r>
    </w:p>
    <w:p w14:paraId="4D7AF3DB" w14:textId="77777777" w:rsidR="003D7577" w:rsidRPr="003D7577" w:rsidRDefault="003D7577" w:rsidP="003D7577">
      <w:pPr>
        <w:numPr>
          <w:ilvl w:val="1"/>
          <w:numId w:val="9"/>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wulgarnych lub dwuznacznych smsów, e-maili,</w:t>
      </w:r>
    </w:p>
    <w:p w14:paraId="00EA08CE" w14:textId="77777777" w:rsidR="003D7577" w:rsidRPr="003D7577" w:rsidRDefault="003D7577" w:rsidP="003D7577">
      <w:pPr>
        <w:numPr>
          <w:ilvl w:val="1"/>
          <w:numId w:val="9"/>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publikowanie prywatnych zdjęć lub innych informacji o dziecku i jego rodzinie w osobistych mediach </w:t>
      </w:r>
      <w:r w:rsidRPr="003D7577">
        <w:rPr>
          <w:rFonts w:ascii="Nunito Sans" w:eastAsia="Times New Roman" w:hAnsi="Nunito Sans" w:cs="Times New Roman"/>
          <w:color w:val="676767"/>
          <w:kern w:val="0"/>
          <w:sz w:val="26"/>
          <w:szCs w:val="26"/>
          <w:lang w:eastAsia="pl-PL"/>
          <w14:ligatures w14:val="none"/>
        </w:rPr>
        <w:lastRenderedPageBreak/>
        <w:t xml:space="preserve">społecznościowych, np. </w:t>
      </w:r>
      <w:proofErr w:type="spellStart"/>
      <w:r w:rsidRPr="003D7577">
        <w:rPr>
          <w:rFonts w:ascii="Nunito Sans" w:eastAsia="Times New Roman" w:hAnsi="Nunito Sans" w:cs="Times New Roman"/>
          <w:color w:val="676767"/>
          <w:kern w:val="0"/>
          <w:sz w:val="26"/>
          <w:szCs w:val="26"/>
          <w:lang w:eastAsia="pl-PL"/>
          <w14:ligatures w14:val="none"/>
        </w:rPr>
        <w:t>facebooku</w:t>
      </w:r>
      <w:proofErr w:type="spellEnd"/>
      <w:r w:rsidRPr="003D7577">
        <w:rPr>
          <w:rFonts w:ascii="Nunito Sans" w:eastAsia="Times New Roman" w:hAnsi="Nunito Sans" w:cs="Times New Roman"/>
          <w:color w:val="676767"/>
          <w:kern w:val="0"/>
          <w:sz w:val="26"/>
          <w:szCs w:val="26"/>
          <w:lang w:eastAsia="pl-PL"/>
          <w14:ligatures w14:val="none"/>
        </w:rPr>
        <w:t>, bez zgody zainteresowanych stron,</w:t>
      </w:r>
    </w:p>
    <w:p w14:paraId="2D607E0F" w14:textId="77777777" w:rsidR="003D7577" w:rsidRPr="003D7577" w:rsidRDefault="003D7577" w:rsidP="003D7577">
      <w:pPr>
        <w:numPr>
          <w:ilvl w:val="1"/>
          <w:numId w:val="9"/>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zamieszczanie komentarzy i udostępnianie zdjęć w mediach społecznościowych, w jakimkolwiek podtekście lub kontekście erotycznym, które mogłyby dziecku wyrządzić krzywdę.</w:t>
      </w:r>
    </w:p>
    <w:p w14:paraId="69D0DA44" w14:textId="77777777" w:rsidR="003D7577" w:rsidRPr="003D7577" w:rsidRDefault="003D7577" w:rsidP="003D7577">
      <w:pPr>
        <w:numPr>
          <w:ilvl w:val="0"/>
          <w:numId w:val="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Zabronione jest naruszanie nietykalności osobistej dziecka – obmacywanie, mocne i zamykające uściski, uniemożliwiające przerwanie kontaktu, klepanie po pośladkach, udach, kolanach, głowie, dotykanie, głaskanie, dotykanie piersi, pośladków, genitaliów i ich okolic (choćby przez bieliznę lub odzież); łaskotanie lub mocowanie się w dużej bliskości cielesnej, masaże, sadzanie na kolanach, kładzenie się lub spanie obok, ocieranie się, pocałunki.</w:t>
      </w:r>
    </w:p>
    <w:p w14:paraId="0C525FB9" w14:textId="77777777" w:rsidR="003D7577" w:rsidRPr="003D7577" w:rsidRDefault="003D7577" w:rsidP="003D7577">
      <w:pPr>
        <w:numPr>
          <w:ilvl w:val="0"/>
          <w:numId w:val="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Zabronione jest zmuszanie dziecka do odbycia jakiejkolwiek aktywności</w:t>
      </w:r>
      <w:r w:rsidRPr="003D7577">
        <w:rPr>
          <w:rFonts w:ascii="Nunito Sans" w:eastAsia="Times New Roman" w:hAnsi="Nunito Sans" w:cs="Times New Roman"/>
          <w:color w:val="676767"/>
          <w:kern w:val="0"/>
          <w:sz w:val="26"/>
          <w:szCs w:val="26"/>
          <w:lang w:eastAsia="pl-PL"/>
          <w14:ligatures w14:val="none"/>
        </w:rPr>
        <w:br/>
        <w:t>o charakterze seksualnym.</w:t>
      </w:r>
    </w:p>
    <w:p w14:paraId="4F2F057C" w14:textId="77777777" w:rsidR="003D7577" w:rsidRPr="003D7577" w:rsidRDefault="003D7577" w:rsidP="003D7577">
      <w:pPr>
        <w:numPr>
          <w:ilvl w:val="0"/>
          <w:numId w:val="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Zabronione jest angażowanie się w takie aktywności jak łaskotanie, udawane walki z dziećmi czy brutalne zabawy fizyczne.</w:t>
      </w:r>
    </w:p>
    <w:p w14:paraId="59F2589C" w14:textId="77777777" w:rsidR="003D7577" w:rsidRPr="003D7577" w:rsidRDefault="003D7577" w:rsidP="003D7577">
      <w:pPr>
        <w:numPr>
          <w:ilvl w:val="0"/>
          <w:numId w:val="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Przy każdej rozmowie o charakterze indywidualnym, na życzenie ucznia zapewnia obecność innej osoby dorosłej lub na życzenie dziecka innego dziecka.</w:t>
      </w:r>
    </w:p>
    <w:p w14:paraId="413E4E76" w14:textId="77777777" w:rsidR="003D7577" w:rsidRPr="003D7577" w:rsidRDefault="003D7577" w:rsidP="003D7577">
      <w:pPr>
        <w:numPr>
          <w:ilvl w:val="0"/>
          <w:numId w:val="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jest dopuszczalne ujawnianie danych wrażliwych dotyczących małoletniego, wyszczególnionych w art. 9 ust. 1 Rozporządzenia Parlamentu Europejskiego</w:t>
      </w:r>
      <w:r w:rsidRPr="003D7577">
        <w:rPr>
          <w:rFonts w:ascii="Nunito Sans" w:eastAsia="Times New Roman" w:hAnsi="Nunito Sans" w:cs="Times New Roman"/>
          <w:color w:val="676767"/>
          <w:kern w:val="0"/>
          <w:sz w:val="26"/>
          <w:szCs w:val="26"/>
          <w:lang w:eastAsia="pl-PL"/>
          <w14:ligatures w14:val="none"/>
        </w:rPr>
        <w:br/>
        <w:t>i Rady (UE) 2016/679 z dnia 27 kwietnia 2016 r. sprawie ochrony osób fizycznych w związku z przetwarzaniem danych osobowych i w sprawie swobodnego przepływu takich danych oraz uchylenia dyrektywy 95/46/WE (Dz.U. UE.L. z 2016 r. Nr 119, poz. 1)obejmujących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zdrowia, seksualności lub orientacji seksualnej tej osoby;</w:t>
      </w:r>
    </w:p>
    <w:p w14:paraId="0E54CD07" w14:textId="77777777" w:rsidR="003D7577" w:rsidRPr="003D7577" w:rsidRDefault="003D7577" w:rsidP="003D7577">
      <w:pPr>
        <w:numPr>
          <w:ilvl w:val="0"/>
          <w:numId w:val="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Nie wolno robić zdjęć lub filmować bez ich zgody. Nie wolno upubliczniać zdjęć, filmów z udziałem dzieci bez pisemnej zgody ich rodziców lub opiekunów prawnych, z wyjątkiem zdjęć dużych grup </w:t>
      </w:r>
      <w:r w:rsidRPr="003D7577">
        <w:rPr>
          <w:rFonts w:ascii="Nunito Sans" w:eastAsia="Times New Roman" w:hAnsi="Nunito Sans" w:cs="Times New Roman"/>
          <w:color w:val="676767"/>
          <w:kern w:val="0"/>
          <w:sz w:val="26"/>
          <w:szCs w:val="26"/>
          <w:lang w:eastAsia="pl-PL"/>
          <w14:ligatures w14:val="none"/>
        </w:rPr>
        <w:lastRenderedPageBreak/>
        <w:t>w miejscach publicznych w związku</w:t>
      </w:r>
      <w:r w:rsidRPr="003D7577">
        <w:rPr>
          <w:rFonts w:ascii="Nunito Sans" w:eastAsia="Times New Roman" w:hAnsi="Nunito Sans" w:cs="Times New Roman"/>
          <w:color w:val="676767"/>
          <w:kern w:val="0"/>
          <w:sz w:val="26"/>
          <w:szCs w:val="26"/>
          <w:lang w:eastAsia="pl-PL"/>
          <w14:ligatures w14:val="none"/>
        </w:rPr>
        <w:br/>
        <w:t>z informowaniem o wydarzeniach.</w:t>
      </w:r>
    </w:p>
    <w:p w14:paraId="664A35F2" w14:textId="77777777" w:rsidR="003D7577" w:rsidRPr="003D7577" w:rsidRDefault="003D7577" w:rsidP="003D7577">
      <w:pPr>
        <w:numPr>
          <w:ilvl w:val="0"/>
          <w:numId w:val="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Zabrania się częstowania dzieci tytoniem, alkoholem i innymi substancjami psychoaktywnymi, posiadania środków niedozwolonych przez prawo. Nie wolno również tolerować ich posiadania oraz zażywania przez dzieci.</w:t>
      </w:r>
    </w:p>
    <w:p w14:paraId="48046BCA"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 6</w:t>
      </w:r>
      <w:r w:rsidRPr="003D7577">
        <w:rPr>
          <w:rFonts w:ascii="Nunito Sans" w:eastAsia="Times New Roman" w:hAnsi="Nunito Sans" w:cs="Times New Roman"/>
          <w:b/>
          <w:bCs/>
          <w:color w:val="676767"/>
          <w:kern w:val="0"/>
          <w:sz w:val="26"/>
          <w:szCs w:val="26"/>
          <w:bdr w:val="none" w:sz="0" w:space="0" w:color="auto" w:frame="1"/>
          <w:lang w:eastAsia="pl-PL"/>
          <w14:ligatures w14:val="none"/>
        </w:rPr>
        <w:br/>
        <w:t>Zasady nawiązywania kontaktu z dziećmi za pomocą mediów</w:t>
      </w:r>
    </w:p>
    <w:p w14:paraId="6CA80D48" w14:textId="77777777" w:rsidR="003D7577" w:rsidRPr="003D7577" w:rsidRDefault="003D7577" w:rsidP="003D7577">
      <w:pPr>
        <w:numPr>
          <w:ilvl w:val="0"/>
          <w:numId w:val="1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Kontakt z dzieckiem nigdy nie może być niejawny bądź ukrywany, nie może wiązać się z jakąkolwiek gratyfikacją ani wynikać z relacji władzy.</w:t>
      </w:r>
    </w:p>
    <w:p w14:paraId="06126863" w14:textId="77777777" w:rsidR="003D7577" w:rsidRPr="003D7577" w:rsidRDefault="003D7577" w:rsidP="003D7577">
      <w:pPr>
        <w:numPr>
          <w:ilvl w:val="0"/>
          <w:numId w:val="1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Dorosły nie zaprasza dziecka do swojego miejsca zamieszkania, nie spotyka się z nimi prywatnie bez obecności rodzica.</w:t>
      </w:r>
    </w:p>
    <w:p w14:paraId="0B3B60BB" w14:textId="77777777" w:rsidR="003D7577" w:rsidRPr="003D7577" w:rsidRDefault="003D7577" w:rsidP="003D7577">
      <w:pPr>
        <w:numPr>
          <w:ilvl w:val="0"/>
          <w:numId w:val="1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Dorosły nie nawiązuje kontaktów z dziećmi poprzez przyjmowanie bądź wysyłanie do nich zaproszeń w mediach społecznościowych. Nie kontaktuje się z nimi poprzez prywatne kanały komunikacji (prywatny telefon, e-mail, komunikatory, profile w mediach społecznościowych) bez wyraźnej zgody rodzica lub opiekuna prawnego na taką formę kontaktu.</w:t>
      </w:r>
    </w:p>
    <w:p w14:paraId="7FFA9356" w14:textId="77777777" w:rsidR="003D7577" w:rsidRPr="003D7577" w:rsidRDefault="003D7577" w:rsidP="003D7577">
      <w:pPr>
        <w:numPr>
          <w:ilvl w:val="0"/>
          <w:numId w:val="1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Utrzymywanie relacji towarzyskich lub rodzinnych, jeśli dzieci i rodzice/ opiekunowie dzieci są osobami bliskimi dla dorosłego zaangażowanego</w:t>
      </w:r>
      <w:r w:rsidRPr="003D7577">
        <w:rPr>
          <w:rFonts w:ascii="Nunito Sans" w:eastAsia="Times New Roman" w:hAnsi="Nunito Sans" w:cs="Times New Roman"/>
          <w:color w:val="676767"/>
          <w:kern w:val="0"/>
          <w:sz w:val="26"/>
          <w:szCs w:val="26"/>
          <w:lang w:eastAsia="pl-PL"/>
          <w14:ligatures w14:val="none"/>
        </w:rPr>
        <w:br/>
        <w:t>w duszpasterstwo parafialne, wymaga zachowania poufności wszystkich informacji dotyczących innych dzieci, ich rodziców/opiekunów.</w:t>
      </w:r>
    </w:p>
    <w:p w14:paraId="4AF34D4B"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 </w:t>
      </w:r>
    </w:p>
    <w:p w14:paraId="72E9043E"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Rozdział IV</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Zasady i procedury podejmowania interwencji</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w sytuacji podejrzenia krzywdzenia</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r>
      <w:r w:rsidRPr="003D7577">
        <w:rPr>
          <w:rFonts w:ascii="Nunito Sans" w:eastAsia="Times New Roman" w:hAnsi="Nunito Sans" w:cs="Times New Roman"/>
          <w:b/>
          <w:bCs/>
          <w:color w:val="444444"/>
          <w:kern w:val="36"/>
          <w:sz w:val="61"/>
          <w:szCs w:val="61"/>
          <w:bdr w:val="none" w:sz="0" w:space="0" w:color="auto" w:frame="1"/>
          <w:lang w:eastAsia="pl-PL"/>
          <w14:ligatures w14:val="none"/>
        </w:rPr>
        <w:lastRenderedPageBreak/>
        <w:t>lub posiadania informacji o krzywdzeniu dziecka</w:t>
      </w:r>
    </w:p>
    <w:p w14:paraId="7054C218"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 1</w:t>
      </w:r>
      <w:r w:rsidRPr="003D7577">
        <w:rPr>
          <w:rFonts w:ascii="Nunito Sans" w:eastAsia="Times New Roman" w:hAnsi="Nunito Sans" w:cs="Times New Roman"/>
          <w:b/>
          <w:bCs/>
          <w:color w:val="676767"/>
          <w:kern w:val="0"/>
          <w:sz w:val="26"/>
          <w:szCs w:val="26"/>
          <w:bdr w:val="none" w:sz="0" w:space="0" w:color="auto" w:frame="1"/>
          <w:lang w:eastAsia="pl-PL"/>
          <w14:ligatures w14:val="none"/>
        </w:rPr>
        <w:br/>
        <w:t>Sygnały świadczące o przemocy</w:t>
      </w:r>
    </w:p>
    <w:p w14:paraId="7EA7116B" w14:textId="77777777" w:rsidR="003D7577" w:rsidRPr="003D7577" w:rsidRDefault="003D7577" w:rsidP="003D7577">
      <w:pPr>
        <w:numPr>
          <w:ilvl w:val="0"/>
          <w:numId w:val="1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Osoby dorosłe zaangażowane w duszpasterstwo parafialne zwracają szczególną uwagę na występowanie w zachowaniu dziecka sygnałów świadczących o krzywdzeniu, w szczególności o możliwości popełnienia przestępstwa przeciwko wolności seksualnej i obyczajności na szkodę dziecka.</w:t>
      </w:r>
    </w:p>
    <w:p w14:paraId="6A543C11" w14:textId="77777777" w:rsidR="003D7577" w:rsidRPr="003D7577" w:rsidRDefault="003D7577" w:rsidP="003D7577">
      <w:pPr>
        <w:numPr>
          <w:ilvl w:val="0"/>
          <w:numId w:val="1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Uwagę powinny zwrócić przykładowo następujące zachowania:</w:t>
      </w:r>
    </w:p>
    <w:p w14:paraId="3C913E4E" w14:textId="77777777" w:rsidR="003D7577" w:rsidRPr="003D7577" w:rsidRDefault="003D7577" w:rsidP="003D7577">
      <w:pPr>
        <w:numPr>
          <w:ilvl w:val="0"/>
          <w:numId w:val="1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Dziecko ma widoczne obrażenia ciała (siniaki, poparzenia, ugryzienia, złamania kości itp.), których pochodzenie trudno jest wyjaśnić;</w:t>
      </w:r>
    </w:p>
    <w:p w14:paraId="2B0FFFEB" w14:textId="77777777" w:rsidR="003D7577" w:rsidRPr="003D7577" w:rsidRDefault="003D7577" w:rsidP="003D7577">
      <w:pPr>
        <w:numPr>
          <w:ilvl w:val="0"/>
          <w:numId w:val="1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Podawane przez dziecko wyjaśnienia dotyczące obrażeń wydają się niewiarygodne, niemożliwe, niespójne itp. Dziecko często je zmienia;</w:t>
      </w:r>
    </w:p>
    <w:p w14:paraId="1FD99C16" w14:textId="77777777" w:rsidR="003D7577" w:rsidRPr="003D7577" w:rsidRDefault="003D7577" w:rsidP="003D7577">
      <w:pPr>
        <w:numPr>
          <w:ilvl w:val="0"/>
          <w:numId w:val="1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Pojawia się niechęć przed udziałem w zajęciach uwzględniających ćwiczenia fizyczne;</w:t>
      </w:r>
    </w:p>
    <w:p w14:paraId="7A45B6EE" w14:textId="77777777" w:rsidR="003D7577" w:rsidRPr="003D7577" w:rsidRDefault="003D7577" w:rsidP="003D7577">
      <w:pPr>
        <w:numPr>
          <w:ilvl w:val="0"/>
          <w:numId w:val="1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Dziecko nadmiernie zakrywa ciało, niestosownie do sytuacji i pogody;</w:t>
      </w:r>
    </w:p>
    <w:p w14:paraId="5F87B87A" w14:textId="77777777" w:rsidR="003D7577" w:rsidRPr="003D7577" w:rsidRDefault="003D7577" w:rsidP="003D7577">
      <w:pPr>
        <w:numPr>
          <w:ilvl w:val="0"/>
          <w:numId w:val="1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Dziecko wzdryga się, kiedy podchodzi do niego osoba dorosła;</w:t>
      </w:r>
    </w:p>
    <w:p w14:paraId="74BD0F70" w14:textId="77777777" w:rsidR="003D7577" w:rsidRPr="003D7577" w:rsidRDefault="003D7577" w:rsidP="003D7577">
      <w:pPr>
        <w:numPr>
          <w:ilvl w:val="0"/>
          <w:numId w:val="1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Dziecko boi się rodzica lub opiekuna;</w:t>
      </w:r>
    </w:p>
    <w:p w14:paraId="140623D7" w14:textId="77777777" w:rsidR="003D7577" w:rsidRPr="003D7577" w:rsidRDefault="003D7577" w:rsidP="003D7577">
      <w:pPr>
        <w:numPr>
          <w:ilvl w:val="0"/>
          <w:numId w:val="1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Dziecko boi się powrotu do domu;</w:t>
      </w:r>
    </w:p>
    <w:p w14:paraId="4A99B52A" w14:textId="77777777" w:rsidR="003D7577" w:rsidRPr="003D7577" w:rsidRDefault="003D7577" w:rsidP="003D7577">
      <w:pPr>
        <w:numPr>
          <w:ilvl w:val="0"/>
          <w:numId w:val="1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Dziecko jest bierne, wycofane, uległe, przestraszone;</w:t>
      </w:r>
    </w:p>
    <w:p w14:paraId="05C7DFBB" w14:textId="77777777" w:rsidR="003D7577" w:rsidRPr="003D7577" w:rsidRDefault="003D7577" w:rsidP="003D7577">
      <w:pPr>
        <w:numPr>
          <w:ilvl w:val="0"/>
          <w:numId w:val="1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Dziecko cierpi na powtarzające się dolegliwości somatyczne: bóle brzucha, głowy, mdłości itp.;</w:t>
      </w:r>
    </w:p>
    <w:p w14:paraId="5FDEC9BF" w14:textId="77777777" w:rsidR="003D7577" w:rsidRPr="003D7577" w:rsidRDefault="003D7577" w:rsidP="003D7577">
      <w:pPr>
        <w:numPr>
          <w:ilvl w:val="0"/>
          <w:numId w:val="1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Dziecko moczy się bez powodu lub w konkretnych sytuacjach czy też na widok określonych osób;</w:t>
      </w:r>
    </w:p>
    <w:p w14:paraId="00EE82CD" w14:textId="77777777" w:rsidR="003D7577" w:rsidRPr="003D7577" w:rsidRDefault="003D7577" w:rsidP="003D7577">
      <w:pPr>
        <w:numPr>
          <w:ilvl w:val="0"/>
          <w:numId w:val="1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Nastąpiła nagła i wyraźna zmiana zachowania dziecka.</w:t>
      </w:r>
    </w:p>
    <w:p w14:paraId="591CA0DA"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3. Rozpoznawanie przemocy wobec dziecka odbywa się poprzez:</w:t>
      </w:r>
    </w:p>
    <w:p w14:paraId="3A53B5BF" w14:textId="77777777" w:rsidR="003D7577" w:rsidRPr="003D7577" w:rsidRDefault="003D7577" w:rsidP="003D7577">
      <w:pPr>
        <w:numPr>
          <w:ilvl w:val="0"/>
          <w:numId w:val="1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ujawnienie przez dziecko przemocy,</w:t>
      </w:r>
    </w:p>
    <w:p w14:paraId="38702A91" w14:textId="77777777" w:rsidR="003D7577" w:rsidRPr="003D7577" w:rsidRDefault="003D7577" w:rsidP="003D7577">
      <w:pPr>
        <w:numPr>
          <w:ilvl w:val="0"/>
          <w:numId w:val="1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informacje od osoby będącej bezpośrednim świadkiem przemocy,</w:t>
      </w:r>
    </w:p>
    <w:p w14:paraId="421DCFC5" w14:textId="77777777" w:rsidR="003D7577" w:rsidRPr="003D7577" w:rsidRDefault="003D7577" w:rsidP="003D7577">
      <w:pPr>
        <w:numPr>
          <w:ilvl w:val="0"/>
          <w:numId w:val="1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analizę objawów krzywdzenia występujących u dziecka,</w:t>
      </w:r>
    </w:p>
    <w:p w14:paraId="0CB8A345" w14:textId="77777777" w:rsidR="003D7577" w:rsidRPr="003D7577" w:rsidRDefault="003D7577" w:rsidP="003D7577">
      <w:pPr>
        <w:numPr>
          <w:ilvl w:val="0"/>
          <w:numId w:val="1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ocenę stopnia ryzyka wystąpienia przemocy w danej rodzinie.</w:t>
      </w:r>
    </w:p>
    <w:p w14:paraId="225C345B" w14:textId="77777777" w:rsidR="003D7577" w:rsidRPr="003D7577" w:rsidRDefault="003D7577" w:rsidP="003D7577">
      <w:pPr>
        <w:numPr>
          <w:ilvl w:val="0"/>
          <w:numId w:val="1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Ujawnienie przez dziecko przemocy w rodzinie ma miejsce wtedy, kiedy dziecko poinformuje pracownika parafii o tym, że doznaje </w:t>
      </w:r>
      <w:r w:rsidRPr="003D7577">
        <w:rPr>
          <w:rFonts w:ascii="Nunito Sans" w:eastAsia="Times New Roman" w:hAnsi="Nunito Sans" w:cs="Times New Roman"/>
          <w:color w:val="676767"/>
          <w:kern w:val="0"/>
          <w:sz w:val="26"/>
          <w:szCs w:val="26"/>
          <w:lang w:eastAsia="pl-PL"/>
          <w14:ligatures w14:val="none"/>
        </w:rPr>
        <w:lastRenderedPageBreak/>
        <w:t>jednej lub kilku jednocześnie form przemocy ze strony swoich najbliższych. Ujawnienie jest dla dziecka bardzo trudnym momentem, świadczy o dużym doznawanym bólu i determinacji.</w:t>
      </w:r>
    </w:p>
    <w:p w14:paraId="465159EE" w14:textId="77777777" w:rsidR="003D7577" w:rsidRPr="003D7577" w:rsidRDefault="003D7577" w:rsidP="003D7577">
      <w:pPr>
        <w:numPr>
          <w:ilvl w:val="0"/>
          <w:numId w:val="1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Informacje o krzywdzeniu małoletniego mogą pochodzić od bezpośrednich świadków przemocy, np. od rodzica niekrzywdzącego, rodzeństwa, kolegi, koleżanki, sąsiada, osoby z dalszej rodziny dziecka, przypadkowego świadka przemocy.</w:t>
      </w:r>
    </w:p>
    <w:p w14:paraId="39F3D541" w14:textId="77777777" w:rsidR="003D7577" w:rsidRPr="003D7577" w:rsidRDefault="003D7577" w:rsidP="003D7577">
      <w:pPr>
        <w:numPr>
          <w:ilvl w:val="0"/>
          <w:numId w:val="1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każdym przypadku informacje o przemocy wobec dziecka wskazywane jako fakty, a nie domniemania, należy potraktować z pełną odpowiedzialnością</w:t>
      </w:r>
      <w:r w:rsidRPr="003D7577">
        <w:rPr>
          <w:rFonts w:ascii="Nunito Sans" w:eastAsia="Times New Roman" w:hAnsi="Nunito Sans" w:cs="Times New Roman"/>
          <w:color w:val="676767"/>
          <w:kern w:val="0"/>
          <w:sz w:val="26"/>
          <w:szCs w:val="26"/>
          <w:lang w:eastAsia="pl-PL"/>
          <w14:ligatures w14:val="none"/>
        </w:rPr>
        <w:br/>
        <w:t>i zareagować zgodnie z obowiązującymi zasadami wskazanymi w niniejszej procedurze.</w:t>
      </w:r>
    </w:p>
    <w:p w14:paraId="5A48F7A0" w14:textId="77777777" w:rsidR="003D7577" w:rsidRPr="003D7577" w:rsidRDefault="003D7577" w:rsidP="003D7577">
      <w:pPr>
        <w:numPr>
          <w:ilvl w:val="0"/>
          <w:numId w:val="1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Podobnie jak w przypadku ujawnienia przemocy przez samo dziecko, osoba dorosła do której dotarła ta informacja nie dokonuje oceny wiarygodności podawanych informacji ale zobowiązana jest do zareagowania na taki sygnał.</w:t>
      </w:r>
    </w:p>
    <w:p w14:paraId="3C50AD3C"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 2</w:t>
      </w:r>
      <w:r w:rsidRPr="003D7577">
        <w:rPr>
          <w:rFonts w:ascii="Nunito Sans" w:eastAsia="Times New Roman" w:hAnsi="Nunito Sans" w:cs="Times New Roman"/>
          <w:b/>
          <w:bCs/>
          <w:color w:val="676767"/>
          <w:kern w:val="0"/>
          <w:sz w:val="26"/>
          <w:szCs w:val="26"/>
          <w:bdr w:val="none" w:sz="0" w:space="0" w:color="auto" w:frame="1"/>
          <w:lang w:eastAsia="pl-PL"/>
          <w14:ligatures w14:val="none"/>
        </w:rPr>
        <w:br/>
        <w:t>Procedury postępowania</w:t>
      </w:r>
    </w:p>
    <w:p w14:paraId="7E12B727" w14:textId="77777777" w:rsidR="003D7577" w:rsidRPr="003D7577" w:rsidRDefault="003D7577" w:rsidP="003D7577">
      <w:pPr>
        <w:numPr>
          <w:ilvl w:val="0"/>
          <w:numId w:val="1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przypadku uzyskania informacji o krzywdzeniu dziecka lub podejrzenia krzywdzenia dziecka, osoba dorosła ma obowiązek:</w:t>
      </w:r>
    </w:p>
    <w:p w14:paraId="2F0943A3" w14:textId="77777777" w:rsidR="003D7577" w:rsidRPr="003D7577" w:rsidRDefault="003D7577" w:rsidP="003D7577">
      <w:pPr>
        <w:numPr>
          <w:ilvl w:val="0"/>
          <w:numId w:val="1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wezwać pogotowie, jeżeli wystąpiło poważne uszkodzenie ciała;</w:t>
      </w:r>
    </w:p>
    <w:p w14:paraId="1174906C" w14:textId="77777777" w:rsidR="003D7577" w:rsidRPr="003D7577" w:rsidRDefault="003D7577" w:rsidP="003D7577">
      <w:pPr>
        <w:numPr>
          <w:ilvl w:val="0"/>
          <w:numId w:val="1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poinformować rodziców dziecka;</w:t>
      </w:r>
    </w:p>
    <w:p w14:paraId="3FD5284C" w14:textId="77777777" w:rsidR="003D7577" w:rsidRPr="003D7577" w:rsidRDefault="003D7577" w:rsidP="003D7577">
      <w:pPr>
        <w:numPr>
          <w:ilvl w:val="0"/>
          <w:numId w:val="1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poinformować o zdarzeniu, lub swoich podejrzeniach co do krzywdzenia dziecka proboszcza parafii;</w:t>
      </w:r>
    </w:p>
    <w:p w14:paraId="6F77B3C3" w14:textId="77777777" w:rsidR="003D7577" w:rsidRPr="003D7577" w:rsidRDefault="003D7577" w:rsidP="003D7577">
      <w:pPr>
        <w:numPr>
          <w:ilvl w:val="0"/>
          <w:numId w:val="1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sporządzić notatkę służbową opisującą zdarzenie, w szczególności przyczynę wystąpienia podejrzenia o krzywdzeniu dziecka.</w:t>
      </w:r>
    </w:p>
    <w:p w14:paraId="5E383CF8" w14:textId="77777777" w:rsidR="003D7577" w:rsidRPr="003D7577" w:rsidRDefault="003D7577" w:rsidP="003D7577">
      <w:pPr>
        <w:numPr>
          <w:ilvl w:val="0"/>
          <w:numId w:val="1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Powiadamiając proboszcza o podejrzeniu krzywdzenia dziecka, osoba która składa to zawiadomienie przedstawia formy i okoliczności krzywdzenia, które udało mu się ustalić, lub których wystąpienie podejrzewa oraz informuje o </w:t>
      </w:r>
      <w:proofErr w:type="spellStart"/>
      <w:r w:rsidRPr="003D7577">
        <w:rPr>
          <w:rFonts w:ascii="Nunito Sans" w:eastAsia="Times New Roman" w:hAnsi="Nunito Sans" w:cs="Times New Roman"/>
          <w:color w:val="676767"/>
          <w:kern w:val="0"/>
          <w:sz w:val="26"/>
          <w:szCs w:val="26"/>
          <w:lang w:eastAsia="pl-PL"/>
          <w14:ligatures w14:val="none"/>
        </w:rPr>
        <w:t>zachowaniach</w:t>
      </w:r>
      <w:proofErr w:type="spellEnd"/>
      <w:r w:rsidRPr="003D7577">
        <w:rPr>
          <w:rFonts w:ascii="Nunito Sans" w:eastAsia="Times New Roman" w:hAnsi="Nunito Sans" w:cs="Times New Roman"/>
          <w:color w:val="676767"/>
          <w:kern w:val="0"/>
          <w:sz w:val="26"/>
          <w:szCs w:val="26"/>
          <w:lang w:eastAsia="pl-PL"/>
          <w14:ligatures w14:val="none"/>
        </w:rPr>
        <w:br/>
        <w:t>i wypowiedziach dziecka wskazujących na doświadczenie krzywdzenia.</w:t>
      </w:r>
    </w:p>
    <w:p w14:paraId="2E87DD1F" w14:textId="77777777" w:rsidR="003D7577" w:rsidRPr="003D7577" w:rsidRDefault="003D7577" w:rsidP="003D7577">
      <w:pPr>
        <w:numPr>
          <w:ilvl w:val="0"/>
          <w:numId w:val="1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przypadku, gdy zachodzi podejrzenie popełnienia wobec dziecka jednego</w:t>
      </w:r>
      <w:r w:rsidRPr="003D7577">
        <w:rPr>
          <w:rFonts w:ascii="Nunito Sans" w:eastAsia="Times New Roman" w:hAnsi="Nunito Sans" w:cs="Times New Roman"/>
          <w:color w:val="676767"/>
          <w:kern w:val="0"/>
          <w:sz w:val="26"/>
          <w:szCs w:val="26"/>
          <w:lang w:eastAsia="pl-PL"/>
          <w14:ligatures w14:val="none"/>
        </w:rPr>
        <w:br/>
        <w:t>z przestępstw przeciwko wolności seksualnej i obyczajności:</w:t>
      </w:r>
    </w:p>
    <w:p w14:paraId="2D3ABEBC"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Osoba Zaufana, po konsultacji z Proboszczem, </w:t>
      </w:r>
      <w:r w:rsidRPr="003D7577">
        <w:rPr>
          <w:rFonts w:ascii="Nunito Sans" w:eastAsia="Times New Roman" w:hAnsi="Nunito Sans" w:cs="Times New Roman"/>
          <w:color w:val="676767"/>
          <w:kern w:val="0"/>
          <w:sz w:val="26"/>
          <w:szCs w:val="26"/>
          <w:lang w:eastAsia="pl-PL"/>
          <w14:ligatures w14:val="none"/>
        </w:rPr>
        <w:t> składa zawiadomienie na policję lub do prokuratury, realizując obowiązek wynikający z art. 304 § 2 ustawy z dnia</w:t>
      </w:r>
      <w:r w:rsidRPr="003D7577">
        <w:rPr>
          <w:rFonts w:ascii="Nunito Sans" w:eastAsia="Times New Roman" w:hAnsi="Nunito Sans" w:cs="Times New Roman"/>
          <w:color w:val="676767"/>
          <w:kern w:val="0"/>
          <w:sz w:val="26"/>
          <w:szCs w:val="26"/>
          <w:lang w:eastAsia="pl-PL"/>
          <w14:ligatures w14:val="none"/>
        </w:rPr>
        <w:br/>
      </w:r>
      <w:r w:rsidRPr="003D7577">
        <w:rPr>
          <w:rFonts w:ascii="Nunito Sans" w:eastAsia="Times New Roman" w:hAnsi="Nunito Sans" w:cs="Times New Roman"/>
          <w:color w:val="676767"/>
          <w:kern w:val="0"/>
          <w:sz w:val="26"/>
          <w:szCs w:val="26"/>
          <w:lang w:eastAsia="pl-PL"/>
          <w14:ligatures w14:val="none"/>
        </w:rPr>
        <w:lastRenderedPageBreak/>
        <w:t>6 czerwca 1997 r. Kodeks postępowania karnego (Dz. U. z 2022 r., poz. 1375 ze zm.);</w:t>
      </w:r>
    </w:p>
    <w:p w14:paraId="41B40F48" w14:textId="77777777" w:rsidR="003D7577" w:rsidRPr="003D7577" w:rsidRDefault="003D7577" w:rsidP="003D7577">
      <w:pPr>
        <w:numPr>
          <w:ilvl w:val="0"/>
          <w:numId w:val="14"/>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Proboszcz (albo inna wyznaczona osoba, gdy proboszcz jest osobą podejrzaną</w:t>
      </w:r>
      <w:r w:rsidRPr="003D7577">
        <w:rPr>
          <w:rFonts w:ascii="Nunito Sans" w:eastAsia="Times New Roman" w:hAnsi="Nunito Sans" w:cs="Times New Roman"/>
          <w:color w:val="676767"/>
          <w:kern w:val="0"/>
          <w:sz w:val="26"/>
          <w:szCs w:val="26"/>
          <w:lang w:eastAsia="pl-PL"/>
          <w14:ligatures w14:val="none"/>
        </w:rPr>
        <w:br/>
        <w:t>o popełnienie przestępstwa) podejmuje niezbędne czynności do czasu przybycia organu powołanego do ścigania przestępstw lub do czasu wydania przez ten organ stosownego zarządzenia, aby nie dopuścić do zatarcia śladów i dowodów przestępstwa, o ile miało ono miejsce na terenie placówki.</w:t>
      </w:r>
    </w:p>
    <w:p w14:paraId="33BB26F5"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 3</w:t>
      </w:r>
    </w:p>
    <w:p w14:paraId="2DD24AC3"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Zgłaszanie przemocy przez dziecko</w:t>
      </w:r>
    </w:p>
    <w:p w14:paraId="778AF8CC" w14:textId="77777777" w:rsidR="003D7577" w:rsidRPr="003D7577" w:rsidRDefault="003D7577" w:rsidP="003D7577">
      <w:pPr>
        <w:numPr>
          <w:ilvl w:val="0"/>
          <w:numId w:val="15"/>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Każde dziecko może zgłosić ustnie lub pisemnie, dowolnej osobie, do której ma zaufanie, fakt stosowania wobec niego przemocy.</w:t>
      </w:r>
    </w:p>
    <w:p w14:paraId="2977A1C6" w14:textId="77777777" w:rsidR="003D7577" w:rsidRPr="003D7577" w:rsidRDefault="003D7577" w:rsidP="003D7577">
      <w:pPr>
        <w:numPr>
          <w:ilvl w:val="0"/>
          <w:numId w:val="15"/>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Zgłoszenie doznawanej krzywdy przez dziecko może nastąpić w bezpośredniej rozmowie, SMS-em, drogą elektroniczną, telefoniczną lub inną dostępną, w każdym czasie.</w:t>
      </w:r>
    </w:p>
    <w:p w14:paraId="6D85DF8D" w14:textId="77777777" w:rsidR="003D7577" w:rsidRPr="003D7577" w:rsidRDefault="003D7577" w:rsidP="003D7577">
      <w:pPr>
        <w:numPr>
          <w:ilvl w:val="0"/>
          <w:numId w:val="15"/>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przypadku dziecka obcojęzycznego lub mającego trudności w mowie i piśmie, osoba, do której zgłosił się małoletni zapewnia pomoc w nawiązaniu komunikacji poprzez skorzystanie z pomocy osoby władającej językiem obcym lub zapewnia komunikację w innych formach, np. poprzez wykorzystanie alternatywnych</w:t>
      </w:r>
      <w:r w:rsidRPr="003D7577">
        <w:rPr>
          <w:rFonts w:ascii="Nunito Sans" w:eastAsia="Times New Roman" w:hAnsi="Nunito Sans" w:cs="Times New Roman"/>
          <w:color w:val="676767"/>
          <w:kern w:val="0"/>
          <w:sz w:val="26"/>
          <w:szCs w:val="26"/>
          <w:lang w:eastAsia="pl-PL"/>
          <w14:ligatures w14:val="none"/>
        </w:rPr>
        <w:br/>
        <w:t>i wspomagających metod komunikacji.</w:t>
      </w:r>
    </w:p>
    <w:p w14:paraId="43DE0E06" w14:textId="77777777" w:rsidR="003D7577" w:rsidRPr="003D7577" w:rsidRDefault="003D7577" w:rsidP="003D7577">
      <w:pPr>
        <w:numPr>
          <w:ilvl w:val="0"/>
          <w:numId w:val="15"/>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Osoba, która powzięła informację od krzywdzonego dziecka podejmuje</w:t>
      </w:r>
      <w:r w:rsidRPr="003D7577">
        <w:rPr>
          <w:rFonts w:ascii="Nunito Sans" w:eastAsia="Times New Roman" w:hAnsi="Nunito Sans" w:cs="Times New Roman"/>
          <w:color w:val="676767"/>
          <w:kern w:val="0"/>
          <w:sz w:val="26"/>
          <w:szCs w:val="26"/>
          <w:lang w:eastAsia="pl-PL"/>
          <w14:ligatures w14:val="none"/>
        </w:rPr>
        <w:br/>
        <w:t>w pierwszej kolejności działania mające na celu zatrzymanie krzywdzenia dziecka.</w:t>
      </w:r>
    </w:p>
    <w:p w14:paraId="38CCC1F0" w14:textId="77777777" w:rsidR="003D7577" w:rsidRPr="003D7577" w:rsidRDefault="003D7577" w:rsidP="003D7577">
      <w:pPr>
        <w:numPr>
          <w:ilvl w:val="0"/>
          <w:numId w:val="15"/>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przypadku zagrożenia życia dziecka, po przekazaniu informacji rodzicom</w:t>
      </w:r>
      <w:r w:rsidRPr="003D7577">
        <w:rPr>
          <w:rFonts w:ascii="Nunito Sans" w:eastAsia="Times New Roman" w:hAnsi="Nunito Sans" w:cs="Times New Roman"/>
          <w:color w:val="676767"/>
          <w:kern w:val="0"/>
          <w:sz w:val="26"/>
          <w:szCs w:val="26"/>
          <w:lang w:eastAsia="pl-PL"/>
          <w14:ligatures w14:val="none"/>
        </w:rPr>
        <w:br/>
        <w:t>i proboszczowi parafii, zawiadamia w trybie pilnym odpowiednie służby porządkowe o zagrożeniu życia małoletniego.</w:t>
      </w:r>
    </w:p>
    <w:p w14:paraId="2238F226" w14:textId="77777777" w:rsidR="003D7577" w:rsidRPr="003D7577" w:rsidRDefault="003D7577" w:rsidP="003D7577">
      <w:pPr>
        <w:numPr>
          <w:ilvl w:val="0"/>
          <w:numId w:val="15"/>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ramach procedury funkcjonariusz policji: udziela niezbędnej pomocy osobie doznającej przemocy, w tym dostępu do pomocy medycznej, podejmuje czynności chroniące życie, zdrowie i mienie, zabezpiecza ślady i dowody przestępstwa oraz podejmuje działania mające na celu zapobiec dalszym zagrożeniom mogącym występować w tej rodzinie, zgodnie z zasadami i procedurami postępowania</w:t>
      </w:r>
      <w:r w:rsidRPr="003D7577">
        <w:rPr>
          <w:rFonts w:ascii="Nunito Sans" w:eastAsia="Times New Roman" w:hAnsi="Nunito Sans" w:cs="Times New Roman"/>
          <w:color w:val="676767"/>
          <w:kern w:val="0"/>
          <w:sz w:val="26"/>
          <w:szCs w:val="26"/>
          <w:lang w:eastAsia="pl-PL"/>
          <w14:ligatures w14:val="none"/>
        </w:rPr>
        <w:br/>
        <w:t>w takiej sytuacji.</w:t>
      </w:r>
    </w:p>
    <w:p w14:paraId="7DAE6D19" w14:textId="77777777" w:rsidR="003D7577" w:rsidRPr="003D7577" w:rsidRDefault="003D7577" w:rsidP="003D7577">
      <w:pPr>
        <w:numPr>
          <w:ilvl w:val="0"/>
          <w:numId w:val="15"/>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lastRenderedPageBreak/>
        <w:t>W przypadkach niewymagających podejmowania nagłych interwencji, osoba, która powzięła informację postępuje zgodnie z parafialną procedurą.</w:t>
      </w:r>
    </w:p>
    <w:p w14:paraId="279C5B5C"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 </w:t>
      </w:r>
    </w:p>
    <w:p w14:paraId="346994E4"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Rozdział V</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Procedury i osoby odpowiedzialne za składanie zawiadomień o podejrzeniu popełnienia przestępstwa na szkodę małoletniego, zawiadamianie sądu opiekuńczego</w:t>
      </w:r>
    </w:p>
    <w:p w14:paraId="5181B8B5" w14:textId="77777777" w:rsidR="003D7577" w:rsidRPr="003D7577" w:rsidRDefault="003D7577" w:rsidP="003D7577">
      <w:pPr>
        <w:numPr>
          <w:ilvl w:val="0"/>
          <w:numId w:val="16"/>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przypadkach przemocy fizycznej bądź seksualnej, gdy sprawcą jest osoba dorosła lub dziecko, należy zgłosić ten fakt zgodnie z prawem do organów ścigania lub/ oraz do delegata właściwej instytucji kościelnej.</w:t>
      </w:r>
    </w:p>
    <w:p w14:paraId="7897D556" w14:textId="77777777" w:rsidR="003D7577" w:rsidRPr="003D7577" w:rsidRDefault="003D7577" w:rsidP="003D7577">
      <w:pPr>
        <w:numPr>
          <w:ilvl w:val="0"/>
          <w:numId w:val="16"/>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Gdy sprawa dotyczy niewłaściwego zachowania osób świeckich zatrudnionych</w:t>
      </w:r>
      <w:r w:rsidRPr="003D7577">
        <w:rPr>
          <w:rFonts w:ascii="Nunito Sans" w:eastAsia="Times New Roman" w:hAnsi="Nunito Sans" w:cs="Times New Roman"/>
          <w:color w:val="676767"/>
          <w:kern w:val="0"/>
          <w:sz w:val="26"/>
          <w:szCs w:val="26"/>
          <w:lang w:eastAsia="pl-PL"/>
          <w14:ligatures w14:val="none"/>
        </w:rPr>
        <w:br/>
        <w:t>w parafii bądź wolontariuszy, sprawę należy zbadać i podjąć adekwatne kroki</w:t>
      </w:r>
      <w:r w:rsidRPr="003D7577">
        <w:rPr>
          <w:rFonts w:ascii="Nunito Sans" w:eastAsia="Times New Roman" w:hAnsi="Nunito Sans" w:cs="Times New Roman"/>
          <w:color w:val="676767"/>
          <w:kern w:val="0"/>
          <w:sz w:val="26"/>
          <w:szCs w:val="26"/>
          <w:lang w:eastAsia="pl-PL"/>
          <w14:ligatures w14:val="none"/>
        </w:rPr>
        <w:br/>
        <w:t>w zależności od tego, czego dotyczyło to zachowanie. Każdorazowo należy podjąć z tą osobą rozmowę i jeśli zajdzie taka potrzeba, to okresowo lub stale wycofać ją z pracy duszpasterskiej.</w:t>
      </w:r>
    </w:p>
    <w:p w14:paraId="73E03F6C" w14:textId="77777777" w:rsidR="003D7577" w:rsidRPr="003D7577" w:rsidRDefault="003D7577" w:rsidP="003D7577">
      <w:pPr>
        <w:numPr>
          <w:ilvl w:val="0"/>
          <w:numId w:val="16"/>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Jeśli niewłaściwe zachowanie dotyczy dziecka, należy o tym zawiadomić jego rodziców i wraz z nimi podjąć odpowiednie działania.</w:t>
      </w:r>
    </w:p>
    <w:p w14:paraId="7CEE03BF" w14:textId="77777777" w:rsidR="003D7577" w:rsidRPr="003D7577" w:rsidRDefault="003D7577" w:rsidP="003D7577">
      <w:pPr>
        <w:numPr>
          <w:ilvl w:val="0"/>
          <w:numId w:val="16"/>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lastRenderedPageBreak/>
        <w:t xml:space="preserve">Jeśli sprawa dotyczy niewłaściwych </w:t>
      </w:r>
      <w:proofErr w:type="spellStart"/>
      <w:r w:rsidRPr="003D7577">
        <w:rPr>
          <w:rFonts w:ascii="Nunito Sans" w:eastAsia="Times New Roman" w:hAnsi="Nunito Sans" w:cs="Times New Roman"/>
          <w:color w:val="676767"/>
          <w:kern w:val="0"/>
          <w:sz w:val="26"/>
          <w:szCs w:val="26"/>
          <w:lang w:eastAsia="pl-PL"/>
          <w14:ligatures w14:val="none"/>
        </w:rPr>
        <w:t>zachowań</w:t>
      </w:r>
      <w:proofErr w:type="spellEnd"/>
      <w:r w:rsidRPr="003D7577">
        <w:rPr>
          <w:rFonts w:ascii="Nunito Sans" w:eastAsia="Times New Roman" w:hAnsi="Nunito Sans" w:cs="Times New Roman"/>
          <w:color w:val="676767"/>
          <w:kern w:val="0"/>
          <w:sz w:val="26"/>
          <w:szCs w:val="26"/>
          <w:lang w:eastAsia="pl-PL"/>
          <w14:ligatures w14:val="none"/>
        </w:rPr>
        <w:t xml:space="preserve"> dzieci wobec siebie nawzajem, należy niezwłocznie zawiadomić rodziców dzieci i wraz z nimi podjąć odpowiednie działania.</w:t>
      </w:r>
    </w:p>
    <w:p w14:paraId="5212BDC8" w14:textId="77777777" w:rsidR="003D7577" w:rsidRPr="003D7577" w:rsidRDefault="003D7577" w:rsidP="003D7577">
      <w:pPr>
        <w:numPr>
          <w:ilvl w:val="0"/>
          <w:numId w:val="16"/>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Osoba odpowiedzialna za przyjmowanie zgłoszeń współpracuje z proboszczem</w:t>
      </w:r>
      <w:r w:rsidRPr="003D7577">
        <w:rPr>
          <w:rFonts w:ascii="Nunito Sans" w:eastAsia="Times New Roman" w:hAnsi="Nunito Sans" w:cs="Times New Roman"/>
          <w:color w:val="676767"/>
          <w:kern w:val="0"/>
          <w:sz w:val="26"/>
          <w:szCs w:val="26"/>
          <w:lang w:eastAsia="pl-PL"/>
          <w14:ligatures w14:val="none"/>
        </w:rPr>
        <w:br/>
        <w:t>i delegatem diecezjalnym.</w:t>
      </w:r>
    </w:p>
    <w:p w14:paraId="34078430" w14:textId="77777777" w:rsidR="003D7577" w:rsidRPr="003D7577" w:rsidRDefault="003D7577" w:rsidP="003D7577">
      <w:pPr>
        <w:numPr>
          <w:ilvl w:val="0"/>
          <w:numId w:val="16"/>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Każda informacja o niewłaściwym zachowaniu powinna być traktowana poważnie, gdyż jest działaniem prewencyjnym.</w:t>
      </w:r>
    </w:p>
    <w:p w14:paraId="1F66F9CF"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Rozdział VI</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Osoby odpowiedzialne za przyjmowanie zgłoszeń</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o zdarzeniach krzywdzenia dzieci</w:t>
      </w:r>
    </w:p>
    <w:p w14:paraId="4C8A41E8" w14:textId="77777777" w:rsidR="003D7577" w:rsidRPr="003D7577" w:rsidRDefault="003D7577" w:rsidP="003D7577">
      <w:pPr>
        <w:numPr>
          <w:ilvl w:val="0"/>
          <w:numId w:val="1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Osoba zaufana – </w:t>
      </w:r>
      <w:r w:rsidRPr="003D7577">
        <w:rPr>
          <w:rFonts w:ascii="inherit" w:eastAsia="Times New Roman" w:hAnsi="inherit" w:cs="Times New Roman"/>
          <w:i/>
          <w:iCs/>
          <w:color w:val="676767"/>
          <w:kern w:val="0"/>
          <w:sz w:val="26"/>
          <w:szCs w:val="26"/>
          <w:bdr w:val="none" w:sz="0" w:space="0" w:color="auto" w:frame="1"/>
          <w:lang w:eastAsia="pl-PL"/>
          <w14:ligatures w14:val="none"/>
        </w:rPr>
        <w:t>imię i nazwisko, kontakt;</w:t>
      </w:r>
    </w:p>
    <w:p w14:paraId="1B32764A" w14:textId="77777777" w:rsidR="003D7577" w:rsidRPr="003D7577" w:rsidRDefault="003D7577" w:rsidP="003D7577">
      <w:pPr>
        <w:numPr>
          <w:ilvl w:val="0"/>
          <w:numId w:val="1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Pr>
          <w:rFonts w:ascii="inherit" w:eastAsia="Times New Roman" w:hAnsi="inherit" w:cs="Times New Roman"/>
          <w:i/>
          <w:iCs/>
          <w:color w:val="676767"/>
          <w:kern w:val="0"/>
          <w:sz w:val="26"/>
          <w:szCs w:val="26"/>
          <w:bdr w:val="none" w:sz="0" w:space="0" w:color="auto" w:frame="1"/>
          <w:lang w:eastAsia="pl-PL"/>
          <w14:ligatures w14:val="none"/>
        </w:rPr>
        <w:t xml:space="preserve">Barbara </w:t>
      </w:r>
      <w:proofErr w:type="spellStart"/>
      <w:r>
        <w:rPr>
          <w:rFonts w:ascii="inherit" w:eastAsia="Times New Roman" w:hAnsi="inherit" w:cs="Times New Roman"/>
          <w:i/>
          <w:iCs/>
          <w:color w:val="676767"/>
          <w:kern w:val="0"/>
          <w:sz w:val="26"/>
          <w:szCs w:val="26"/>
          <w:bdr w:val="none" w:sz="0" w:space="0" w:color="auto" w:frame="1"/>
          <w:lang w:eastAsia="pl-PL"/>
          <w14:ligatures w14:val="none"/>
        </w:rPr>
        <w:t>Deluga</w:t>
      </w:r>
      <w:proofErr w:type="spellEnd"/>
      <w:r>
        <w:rPr>
          <w:rFonts w:ascii="inherit" w:eastAsia="Times New Roman" w:hAnsi="inherit" w:cs="Times New Roman"/>
          <w:i/>
          <w:iCs/>
          <w:color w:val="676767"/>
          <w:kern w:val="0"/>
          <w:sz w:val="26"/>
          <w:szCs w:val="26"/>
          <w:bdr w:val="none" w:sz="0" w:space="0" w:color="auto" w:frame="1"/>
          <w:lang w:eastAsia="pl-PL"/>
          <w14:ligatures w14:val="none"/>
        </w:rPr>
        <w:t xml:space="preserve"> tel. 512 297 395</w:t>
      </w:r>
    </w:p>
    <w:p w14:paraId="3561D130" w14:textId="59A7F36D" w:rsidR="003D7577" w:rsidRPr="003D7577" w:rsidRDefault="003D7577" w:rsidP="003D7577">
      <w:p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Proboszcz:</w:t>
      </w:r>
    </w:p>
    <w:p w14:paraId="04A2DECE" w14:textId="2B181BA0"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Ks. A</w:t>
      </w:r>
      <w:r>
        <w:rPr>
          <w:rFonts w:ascii="Nunito Sans" w:eastAsia="Times New Roman" w:hAnsi="Nunito Sans" w:cs="Times New Roman"/>
          <w:color w:val="676767"/>
          <w:kern w:val="0"/>
          <w:sz w:val="26"/>
          <w:szCs w:val="26"/>
          <w:lang w:eastAsia="pl-PL"/>
          <w14:ligatures w14:val="none"/>
        </w:rPr>
        <w:t>rtur Sobótka</w:t>
      </w:r>
      <w:r w:rsidRPr="003D7577">
        <w:rPr>
          <w:rFonts w:ascii="Nunito Sans" w:eastAsia="Times New Roman" w:hAnsi="Nunito Sans" w:cs="Times New Roman"/>
          <w:color w:val="676767"/>
          <w:kern w:val="0"/>
          <w:sz w:val="26"/>
          <w:szCs w:val="26"/>
          <w:lang w:eastAsia="pl-PL"/>
          <w14:ligatures w14:val="none"/>
        </w:rPr>
        <w:t xml:space="preserve">– </w:t>
      </w:r>
      <w:r>
        <w:rPr>
          <w:rFonts w:ascii="Nunito Sans" w:eastAsia="Times New Roman" w:hAnsi="Nunito Sans" w:cs="Times New Roman"/>
          <w:color w:val="676767"/>
          <w:kern w:val="0"/>
          <w:sz w:val="26"/>
          <w:szCs w:val="26"/>
          <w:lang w:eastAsia="pl-PL"/>
          <w14:ligatures w14:val="none"/>
        </w:rPr>
        <w:t>sobotka.donarturo@gmail.com</w:t>
      </w:r>
    </w:p>
    <w:p w14:paraId="774A396F" w14:textId="11797483" w:rsidR="003D7577" w:rsidRPr="003D7577" w:rsidRDefault="003D7577" w:rsidP="003D7577">
      <w:pPr>
        <w:numPr>
          <w:ilvl w:val="0"/>
          <w:numId w:val="1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Osoby odpowiedzialne za przyjmowanie zgłoszeń o zdarzeniach krzywdzenia dzieci:</w:t>
      </w:r>
      <w:r>
        <w:rPr>
          <w:rFonts w:ascii="Nunito Sans" w:eastAsia="Times New Roman" w:hAnsi="Nunito Sans" w:cs="Times New Roman"/>
          <w:color w:val="676767"/>
          <w:kern w:val="0"/>
          <w:sz w:val="26"/>
          <w:szCs w:val="26"/>
          <w:lang w:eastAsia="pl-PL"/>
          <w14:ligatures w14:val="none"/>
        </w:rPr>
        <w:t xml:space="preserve"> Barbara </w:t>
      </w:r>
      <w:proofErr w:type="spellStart"/>
      <w:r>
        <w:rPr>
          <w:rFonts w:ascii="Nunito Sans" w:eastAsia="Times New Roman" w:hAnsi="Nunito Sans" w:cs="Times New Roman"/>
          <w:color w:val="676767"/>
          <w:kern w:val="0"/>
          <w:sz w:val="26"/>
          <w:szCs w:val="26"/>
          <w:lang w:eastAsia="pl-PL"/>
          <w14:ligatures w14:val="none"/>
        </w:rPr>
        <w:t>Deluga</w:t>
      </w:r>
      <w:proofErr w:type="spellEnd"/>
      <w:r>
        <w:rPr>
          <w:rFonts w:ascii="Nunito Sans" w:eastAsia="Times New Roman" w:hAnsi="Nunito Sans" w:cs="Times New Roman"/>
          <w:color w:val="676767"/>
          <w:kern w:val="0"/>
          <w:sz w:val="26"/>
          <w:szCs w:val="26"/>
          <w:lang w:eastAsia="pl-PL"/>
          <w14:ligatures w14:val="none"/>
        </w:rPr>
        <w:t xml:space="preserve"> tel. 512 297 395</w:t>
      </w:r>
    </w:p>
    <w:p w14:paraId="547E081F" w14:textId="44DFCC82" w:rsidR="003D7577" w:rsidRPr="003D7577" w:rsidRDefault="003D7577" w:rsidP="003D7577">
      <w:pPr>
        <w:numPr>
          <w:ilvl w:val="0"/>
          <w:numId w:val="2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Jeśli jakakolwiek osoba dorosła zaangażowana w pracę duszpasterską</w:t>
      </w:r>
      <w:r w:rsidRPr="003D7577">
        <w:rPr>
          <w:rFonts w:ascii="Nunito Sans" w:eastAsia="Times New Roman" w:hAnsi="Nunito Sans" w:cs="Times New Roman"/>
          <w:b/>
          <w:bCs/>
          <w:color w:val="676767"/>
          <w:kern w:val="0"/>
          <w:sz w:val="26"/>
          <w:szCs w:val="26"/>
          <w:bdr w:val="none" w:sz="0" w:space="0" w:color="auto" w:frame="1"/>
          <w:lang w:eastAsia="pl-PL"/>
          <w14:ligatures w14:val="none"/>
        </w:rPr>
        <w:br/>
        <w:t>w parafii dowie się od dziecka, że doświadcza ono przemocy, automatycznie ma obowiązek zastosowania się do art. 304 k.p.k. mówiącego o tym, że każdy, kto dowie się o popełnieniu przestępstwa ściganego z urzędu, ma społeczny obowiązek zawiadomić o tym prokuratora lub policję.</w:t>
      </w:r>
    </w:p>
    <w:p w14:paraId="020A6827"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p>
    <w:p w14:paraId="644A604E"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Rozdział VII</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 xml:space="preserve">Zasady przeglądu i </w:t>
      </w:r>
      <w:r w:rsidRPr="003D7577">
        <w:rPr>
          <w:rFonts w:ascii="Nunito Sans" w:eastAsia="Times New Roman" w:hAnsi="Nunito Sans" w:cs="Times New Roman"/>
          <w:b/>
          <w:bCs/>
          <w:color w:val="444444"/>
          <w:kern w:val="36"/>
          <w:sz w:val="61"/>
          <w:szCs w:val="61"/>
          <w:bdr w:val="none" w:sz="0" w:space="0" w:color="auto" w:frame="1"/>
          <w:lang w:eastAsia="pl-PL"/>
          <w14:ligatures w14:val="none"/>
        </w:rPr>
        <w:lastRenderedPageBreak/>
        <w:t>aktualizacji standardów oraz sposoby dokumentowania i zasady przechowywania ujawnionych</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lub zgłoszonych incydentów lub zdarzeń</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zagrażających dobru małoletniego</w:t>
      </w:r>
    </w:p>
    <w:p w14:paraId="145D7CC3"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 </w:t>
      </w:r>
    </w:p>
    <w:p w14:paraId="618808F3" w14:textId="77777777" w:rsidR="003D7577" w:rsidRPr="003D7577" w:rsidRDefault="003D7577" w:rsidP="003D7577">
      <w:pPr>
        <w:numPr>
          <w:ilvl w:val="0"/>
          <w:numId w:val="2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Dokument zawierający standardy ochrony dzieci i osób bezbronnych w parafii aktualizowany jest co dwa lata.</w:t>
      </w:r>
    </w:p>
    <w:p w14:paraId="3ACC3063" w14:textId="77777777" w:rsidR="003D7577" w:rsidRPr="003D7577" w:rsidRDefault="003D7577" w:rsidP="003D7577">
      <w:pPr>
        <w:numPr>
          <w:ilvl w:val="0"/>
          <w:numId w:val="2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Ewaluacja dokumentu dokonywana jest przez osobę odpowiedzialną za prewencję w parafii we współpracy z proboszczem i osobami wyznaczonymi przez proboszcza, a następnie konsultowana z osobami zaangażowanymi</w:t>
      </w:r>
      <w:r w:rsidRPr="003D7577">
        <w:rPr>
          <w:rFonts w:ascii="Nunito Sans" w:eastAsia="Times New Roman" w:hAnsi="Nunito Sans" w:cs="Times New Roman"/>
          <w:color w:val="676767"/>
          <w:kern w:val="0"/>
          <w:sz w:val="26"/>
          <w:szCs w:val="26"/>
          <w:lang w:eastAsia="pl-PL"/>
          <w14:ligatures w14:val="none"/>
        </w:rPr>
        <w:br/>
        <w:t>w duszpasterstwo parafialne. </w:t>
      </w:r>
      <w:r w:rsidRPr="003D7577">
        <w:rPr>
          <w:rFonts w:ascii="Nunito Sans" w:eastAsia="Times New Roman" w:hAnsi="Nunito Sans" w:cs="Times New Roman"/>
          <w:b/>
          <w:bCs/>
          <w:color w:val="676767"/>
          <w:kern w:val="0"/>
          <w:sz w:val="26"/>
          <w:szCs w:val="26"/>
          <w:bdr w:val="none" w:sz="0" w:space="0" w:color="auto" w:frame="1"/>
          <w:lang w:eastAsia="pl-PL"/>
          <w14:ligatures w14:val="none"/>
        </w:rPr>
        <w:t>Każdorazowa ewaluacja dokonywana jest po zatwierdzeniu odpowiedzialnego za prewencję w diecezji.</w:t>
      </w:r>
    </w:p>
    <w:p w14:paraId="46692533" w14:textId="77777777" w:rsidR="003D7577" w:rsidRPr="003D7577" w:rsidRDefault="003D7577" w:rsidP="003D7577">
      <w:pPr>
        <w:numPr>
          <w:ilvl w:val="0"/>
          <w:numId w:val="2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przypadku zmian prawa, wymagającego ich wdrożenia w dokumencie nowelizacje są wprowadzane na tych samych zasadach, które obowiązywały przy wdrożeniu dokumentu do obrotu prawnego w parafii.</w:t>
      </w:r>
    </w:p>
    <w:p w14:paraId="4AC4EA32" w14:textId="77777777" w:rsidR="003D7577" w:rsidRPr="003D7577" w:rsidRDefault="003D7577" w:rsidP="003D7577">
      <w:pPr>
        <w:numPr>
          <w:ilvl w:val="0"/>
          <w:numId w:val="2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Dla każdego zdarzenia podejrzenia krzywdzenia lub krzywdzenia małoletnich zakładana jest imienna teczka z nazwiskiem małoletniego. Teczkę zakłada</w:t>
      </w:r>
      <w:r w:rsidRPr="003D7577">
        <w:rPr>
          <w:rFonts w:ascii="Nunito Sans" w:eastAsia="Times New Roman" w:hAnsi="Nunito Sans" w:cs="Times New Roman"/>
          <w:color w:val="676767"/>
          <w:kern w:val="0"/>
          <w:sz w:val="26"/>
          <w:szCs w:val="26"/>
          <w:lang w:eastAsia="pl-PL"/>
          <w14:ligatures w14:val="none"/>
        </w:rPr>
        <w:br/>
        <w:t>i prowadzi Osoba Zaufana.</w:t>
      </w:r>
    </w:p>
    <w:p w14:paraId="7F5963BD" w14:textId="77777777" w:rsidR="003D7577" w:rsidRPr="003D7577" w:rsidRDefault="003D7577" w:rsidP="003D7577">
      <w:pPr>
        <w:numPr>
          <w:ilvl w:val="0"/>
          <w:numId w:val="2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lastRenderedPageBreak/>
        <w:t>Do czasu zakończenia sprawy teczka pozostaje w kancelarii parafialnej i jest należycie chroniona przed dostępem osób nieuprawnionych.</w:t>
      </w:r>
    </w:p>
    <w:p w14:paraId="2354593A" w14:textId="77777777" w:rsidR="003D7577" w:rsidRPr="003D7577" w:rsidRDefault="003D7577" w:rsidP="003D7577">
      <w:pPr>
        <w:numPr>
          <w:ilvl w:val="0"/>
          <w:numId w:val="2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teczce umieszcza się stosownie do potrzeb:</w:t>
      </w:r>
    </w:p>
    <w:p w14:paraId="75EFBA71" w14:textId="77777777" w:rsidR="003D7577" w:rsidRPr="003D7577" w:rsidRDefault="003D7577" w:rsidP="003D7577">
      <w:pPr>
        <w:numPr>
          <w:ilvl w:val="1"/>
          <w:numId w:val="21"/>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Zgłoszenie podejrzenia krzywdzenia lub zgłoszenie krzywdzenia (Załącznik);</w:t>
      </w:r>
    </w:p>
    <w:p w14:paraId="08D07FFC" w14:textId="77777777" w:rsidR="003D7577" w:rsidRPr="003D7577" w:rsidRDefault="003D7577" w:rsidP="003D7577">
      <w:pPr>
        <w:numPr>
          <w:ilvl w:val="1"/>
          <w:numId w:val="21"/>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Protokół rozmowy ze zgłaszającym, o ile jest możliwym jego sporządzenie.</w:t>
      </w:r>
    </w:p>
    <w:p w14:paraId="41CA8EA2" w14:textId="77777777" w:rsidR="003D7577" w:rsidRPr="003D7577" w:rsidRDefault="003D7577" w:rsidP="003D7577">
      <w:pPr>
        <w:numPr>
          <w:ilvl w:val="1"/>
          <w:numId w:val="21"/>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Protokoły i notatki z rozmów z małoletnim i osobą jemu najbliższą lub niekrzywdzącym rodzicem/opiekunem.</w:t>
      </w:r>
    </w:p>
    <w:p w14:paraId="12CEBD83" w14:textId="77777777" w:rsidR="003D7577" w:rsidRPr="003D7577" w:rsidRDefault="003D7577" w:rsidP="003D7577">
      <w:pPr>
        <w:numPr>
          <w:ilvl w:val="1"/>
          <w:numId w:val="21"/>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Protokół z posiedzenia zespołu do spraw prewencji</w:t>
      </w:r>
    </w:p>
    <w:p w14:paraId="20490A35" w14:textId="77777777" w:rsidR="003D7577" w:rsidRPr="003D7577" w:rsidRDefault="003D7577" w:rsidP="003D7577">
      <w:pPr>
        <w:numPr>
          <w:ilvl w:val="1"/>
          <w:numId w:val="21"/>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Inne dokumenty i korespondencję związaną z danym zgłoszeniem.</w:t>
      </w:r>
    </w:p>
    <w:p w14:paraId="2D194EE6"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 </w:t>
      </w:r>
    </w:p>
    <w:p w14:paraId="3EF49782"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Rozdział VIII</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Zakres kompetencji osoby odpowiedzialnej za przygotowanie parafii do stosowania standardów, zasady przygotowania osób zaangażowanych w duszpasterstwo do ich stosowania oraz sposób dokumentowania</w:t>
      </w:r>
    </w:p>
    <w:p w14:paraId="48653AC8"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lastRenderedPageBreak/>
        <w:t>§ 1</w:t>
      </w:r>
    </w:p>
    <w:p w14:paraId="6E8CDB5A" w14:textId="77777777" w:rsidR="003D7577" w:rsidRPr="003D7577" w:rsidRDefault="003D7577" w:rsidP="003D7577">
      <w:pPr>
        <w:numPr>
          <w:ilvl w:val="0"/>
          <w:numId w:val="2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Wdrażanie w życie standardów ochrony przed przemocą należy do obowiązków proboszcza.</w:t>
      </w:r>
    </w:p>
    <w:p w14:paraId="2CC7FD96" w14:textId="77777777" w:rsidR="003D7577" w:rsidRPr="003D7577" w:rsidRDefault="003D7577" w:rsidP="003D7577">
      <w:pPr>
        <w:numPr>
          <w:ilvl w:val="0"/>
          <w:numId w:val="2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 niezastosowanie się do standardów odpowiedzialność personalnie ponosi proboszcz parafii, również wobec prawa.</w:t>
      </w:r>
    </w:p>
    <w:p w14:paraId="0F5840EE" w14:textId="77777777" w:rsidR="003D7577" w:rsidRPr="003D7577" w:rsidRDefault="003D7577" w:rsidP="003D7577">
      <w:pPr>
        <w:numPr>
          <w:ilvl w:val="0"/>
          <w:numId w:val="2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Każdej osobie zaangażowanej w parafii i mającej kontakt z dziećmi w obszarze związanym z wychowaniem, edukacją, wypoczynkiem, leczeniem, świadczeniem porad psychologicznych, rozwojem duchowym, uprawianiem sportu lub realizacją innych zainteresowań przez dzieci, lub z opieką nad dziećmi proboszcz uzyskuje dane z Rejestru Sprawców Przestępstw na Tle Seksualnym (https://arch-bip.ms.gov.pl/pl/rejestry-i-ewidencje/rejestr-sprawcow-przestepstw-na-tle-seksualnym/). Nawet w przypadku osób mających krótkotrwały kontakt z dzieci na terenie parafii uzyskanie takiej informacji jest zalecane, chociaż nie stanowi to obowiązku prawnego. W takim przypadku proboszcz odbiera od takiej osoby pisemne Oświadczenie o niekaralności za przestępstwa przeciw wolności seksualnej i obyczajowości oraz przestępstwa</w:t>
      </w:r>
      <w:r w:rsidRPr="003D7577">
        <w:rPr>
          <w:rFonts w:ascii="Nunito Sans" w:eastAsia="Times New Roman" w:hAnsi="Nunito Sans" w:cs="Times New Roman"/>
          <w:color w:val="676767"/>
          <w:kern w:val="0"/>
          <w:sz w:val="26"/>
          <w:szCs w:val="26"/>
          <w:lang w:eastAsia="pl-PL"/>
          <w14:ligatures w14:val="none"/>
        </w:rPr>
        <w:br/>
        <w:t>z użyciem przemocy na szkodę dziecka.</w:t>
      </w:r>
    </w:p>
    <w:p w14:paraId="47BFB158" w14:textId="77777777" w:rsidR="003D7577" w:rsidRPr="003D7577" w:rsidRDefault="003D7577" w:rsidP="003D7577">
      <w:pPr>
        <w:numPr>
          <w:ilvl w:val="0"/>
          <w:numId w:val="2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Dodatkowo, przed nawiązaniem stosunku pracy lub przed dopuszczeniem osoby do działalności (np. </w:t>
      </w:r>
      <w:proofErr w:type="spellStart"/>
      <w:r w:rsidRPr="003D7577">
        <w:rPr>
          <w:rFonts w:ascii="Nunito Sans" w:eastAsia="Times New Roman" w:hAnsi="Nunito Sans" w:cs="Times New Roman"/>
          <w:color w:val="676767"/>
          <w:kern w:val="0"/>
          <w:sz w:val="26"/>
          <w:szCs w:val="26"/>
          <w:lang w:eastAsia="pl-PL"/>
          <w14:ligatures w14:val="none"/>
        </w:rPr>
        <w:t>wolontariackiej</w:t>
      </w:r>
      <w:proofErr w:type="spellEnd"/>
      <w:r w:rsidRPr="003D7577">
        <w:rPr>
          <w:rFonts w:ascii="Nunito Sans" w:eastAsia="Times New Roman" w:hAnsi="Nunito Sans" w:cs="Times New Roman"/>
          <w:color w:val="676767"/>
          <w:kern w:val="0"/>
          <w:sz w:val="26"/>
          <w:szCs w:val="26"/>
          <w:lang w:eastAsia="pl-PL"/>
          <w14:ligatures w14:val="none"/>
        </w:rPr>
        <w:t>) związanej z wychowaniem, edukacją, wypoczynkiem, świadczeniem porad psychologicznych, rozwojem duchowym, uprawianiem sportu lub realizacją innych zainteresowań przez dzieci, lub</w:t>
      </w:r>
      <w:r w:rsidRPr="003D7577">
        <w:rPr>
          <w:rFonts w:ascii="Nunito Sans" w:eastAsia="Times New Roman" w:hAnsi="Nunito Sans" w:cs="Times New Roman"/>
          <w:color w:val="676767"/>
          <w:kern w:val="0"/>
          <w:sz w:val="26"/>
          <w:szCs w:val="26"/>
          <w:lang w:eastAsia="pl-PL"/>
          <w14:ligatures w14:val="none"/>
        </w:rPr>
        <w:br/>
        <w:t>z opieką nad nimi proboszcz ma obowiązek uzyskania od tej osoby informacji</w:t>
      </w:r>
      <w:r w:rsidRPr="003D7577">
        <w:rPr>
          <w:rFonts w:ascii="Nunito Sans" w:eastAsia="Times New Roman" w:hAnsi="Nunito Sans" w:cs="Times New Roman"/>
          <w:color w:val="676767"/>
          <w:kern w:val="0"/>
          <w:sz w:val="26"/>
          <w:szCs w:val="26"/>
          <w:lang w:eastAsia="pl-PL"/>
          <w14:ligatures w14:val="none"/>
        </w:rPr>
        <w:br/>
        <w:t>z Krajowego Rejestru Karnego w zakresie przestępstw określonych w rozdz. XIX k.k. (przestępstwa przeciwko życiu i zdrowiu) i XXV k.k. (przestępstwa przeciwko wolności seksualnej i obyczajowości) oraz w zakresie art. 189a k.k. (handel ludźmi), art. 207 k.k. (znęcanie się nad osobą najbliższą lub pozostającą</w:t>
      </w:r>
      <w:r w:rsidRPr="003D7577">
        <w:rPr>
          <w:rFonts w:ascii="Nunito Sans" w:eastAsia="Times New Roman" w:hAnsi="Nunito Sans" w:cs="Times New Roman"/>
          <w:color w:val="676767"/>
          <w:kern w:val="0"/>
          <w:sz w:val="26"/>
          <w:szCs w:val="26"/>
          <w:lang w:eastAsia="pl-PL"/>
          <w14:ligatures w14:val="none"/>
        </w:rPr>
        <w:br/>
        <w:t>w stosunku zależności) oraz przestępstw z ustawy o przeciwdziałaniu narkomanii.</w:t>
      </w:r>
    </w:p>
    <w:p w14:paraId="2003505E" w14:textId="77777777" w:rsidR="003D7577" w:rsidRPr="003D7577" w:rsidRDefault="003D7577" w:rsidP="003D7577">
      <w:pPr>
        <w:numPr>
          <w:ilvl w:val="0"/>
          <w:numId w:val="2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Jeśli parafia zatrudnia firmy z zewnątrz lub udostępnia im pomieszczenia, właściciel firmy musi przedstawić proboszczowi oświadczenie o sprawdzeniu swoich pracowników, którzy wejdą na teren parafii i będą mogli mieć kontakt</w:t>
      </w:r>
      <w:r w:rsidRPr="003D7577">
        <w:rPr>
          <w:rFonts w:ascii="Nunito Sans" w:eastAsia="Times New Roman" w:hAnsi="Nunito Sans" w:cs="Times New Roman"/>
          <w:color w:val="676767"/>
          <w:kern w:val="0"/>
          <w:sz w:val="26"/>
          <w:szCs w:val="26"/>
          <w:lang w:eastAsia="pl-PL"/>
          <w14:ligatures w14:val="none"/>
        </w:rPr>
        <w:br/>
        <w:t>z dziećmi, w Rejestrze Sprawców Przestępstw na Tle Seksualnym.</w:t>
      </w:r>
    </w:p>
    <w:p w14:paraId="3A2EDFFE" w14:textId="77777777" w:rsidR="003D7577" w:rsidRPr="003D7577" w:rsidRDefault="003D7577" w:rsidP="003D7577">
      <w:pPr>
        <w:numPr>
          <w:ilvl w:val="0"/>
          <w:numId w:val="2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lastRenderedPageBreak/>
        <w:t>Proboszcz parafii powołuje osobę lub Zespół ds. Prewencji (należy do niego również tzw. osoba zaufana). Wskazane jest, aby były to cieszące się zaufaniem osoby świeckie, odpowiednio przeszkolone i kompetentne, które będą wiedziały, jakie działania w danej sytuacji są stosowne i konieczne. Osoby te ściśle współpracują z proboszczem miejsca i z osobami odpowiedzialnymi</w:t>
      </w:r>
      <w:r w:rsidRPr="003D7577">
        <w:rPr>
          <w:rFonts w:ascii="Nunito Sans" w:eastAsia="Times New Roman" w:hAnsi="Nunito Sans" w:cs="Times New Roman"/>
          <w:color w:val="676767"/>
          <w:kern w:val="0"/>
          <w:sz w:val="26"/>
          <w:szCs w:val="26"/>
          <w:lang w:eastAsia="pl-PL"/>
          <w14:ligatures w14:val="none"/>
        </w:rPr>
        <w:br/>
        <w:t>w diecezji za prewencję, jak również z delegatem ds. ochrony dzieci i młodzieży. Odpowiadają za wprowadzenie standardów oraz uczestniczą w szkoleniach zgodnie z zasadami wskazanymi przez diecezję.</w:t>
      </w:r>
    </w:p>
    <w:p w14:paraId="3353F5CE" w14:textId="77777777" w:rsidR="003D7577" w:rsidRPr="003D7577" w:rsidRDefault="003D7577" w:rsidP="003D7577">
      <w:pPr>
        <w:numPr>
          <w:ilvl w:val="0"/>
          <w:numId w:val="2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Proboszcz parafii powołuje osobę (lub osoby) zaufaną, do której należy przyjmowanie zgłoszeń dotyczących nierespektowania standardów. Osoba zaufana nie może na własną rękę podejmować działań służących wyjaśnieniu podejrzeń i zarzutów lub weryfikacji zgłaszanych faktów. Obowiązuje ją zasada poufności (Załącznik).</w:t>
      </w:r>
    </w:p>
    <w:p w14:paraId="3709B435" w14:textId="77777777" w:rsidR="003D7577" w:rsidRPr="003D7577" w:rsidRDefault="003D7577" w:rsidP="003D7577">
      <w:pPr>
        <w:numPr>
          <w:ilvl w:val="0"/>
          <w:numId w:val="2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Osobą odpowiedzialną bezpośrednio za interwencję w przypadku zaistnienia przemocy jest zarządca placówki, w tym wypadku proboszcz parafii. Powinien czynić to we współpracy z wymienionymi wyżej kompetentnymi osobami.</w:t>
      </w:r>
    </w:p>
    <w:p w14:paraId="0A531CF7" w14:textId="77777777" w:rsidR="003D7577" w:rsidRPr="003D7577" w:rsidRDefault="003D7577" w:rsidP="003D7577">
      <w:pPr>
        <w:numPr>
          <w:ilvl w:val="0"/>
          <w:numId w:val="2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Wszelka działalność dotycząca ochrony oraz interwencji i pomocy musi być dokumentowana. Wpisów w rejestrze zdarzeń dokonują osoby bezpośrednio zaangażowane w daną aktywność, ale za bezpieczne przechowywanie notatek odpowiedzialny jest proboszcz. Rejestr prowadzi się zgodnie z zasadami ochrony danych wrażliwych.</w:t>
      </w:r>
    </w:p>
    <w:p w14:paraId="318ADCB0"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§2</w:t>
      </w:r>
      <w:r w:rsidRPr="003D7577">
        <w:rPr>
          <w:rFonts w:ascii="Nunito Sans" w:eastAsia="Times New Roman" w:hAnsi="Nunito Sans" w:cs="Times New Roman"/>
          <w:b/>
          <w:bCs/>
          <w:color w:val="676767"/>
          <w:kern w:val="0"/>
          <w:sz w:val="26"/>
          <w:szCs w:val="26"/>
          <w:bdr w:val="none" w:sz="0" w:space="0" w:color="auto" w:frame="1"/>
          <w:lang w:eastAsia="pl-PL"/>
          <w14:ligatures w14:val="none"/>
        </w:rPr>
        <w:br/>
        <w:t>Szkolenie i stałe wsparcie dla osób zajmujących się profilaktyką</w:t>
      </w:r>
    </w:p>
    <w:p w14:paraId="3741252E" w14:textId="77777777" w:rsidR="003D7577" w:rsidRPr="003D7577" w:rsidRDefault="003D7577" w:rsidP="003D7577">
      <w:pPr>
        <w:numPr>
          <w:ilvl w:val="0"/>
          <w:numId w:val="2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Wszyscy pracownicy i wolontariusze w parafii otrzymują potrzebną im wiedzę</w:t>
      </w:r>
      <w:r w:rsidRPr="003D7577">
        <w:rPr>
          <w:rFonts w:ascii="Nunito Sans" w:eastAsia="Times New Roman" w:hAnsi="Nunito Sans" w:cs="Times New Roman"/>
          <w:color w:val="676767"/>
          <w:kern w:val="0"/>
          <w:sz w:val="26"/>
          <w:szCs w:val="26"/>
          <w:lang w:eastAsia="pl-PL"/>
          <w14:ligatures w14:val="none"/>
        </w:rPr>
        <w:br/>
        <w:t xml:space="preserve">o standardach przyjętych i obowiązujących w parafii – kodeksie </w:t>
      </w:r>
      <w:proofErr w:type="spellStart"/>
      <w:r w:rsidRPr="003D7577">
        <w:rPr>
          <w:rFonts w:ascii="Nunito Sans" w:eastAsia="Times New Roman" w:hAnsi="Nunito Sans" w:cs="Times New Roman"/>
          <w:color w:val="676767"/>
          <w:kern w:val="0"/>
          <w:sz w:val="26"/>
          <w:szCs w:val="26"/>
          <w:lang w:eastAsia="pl-PL"/>
          <w14:ligatures w14:val="none"/>
        </w:rPr>
        <w:t>zachowań</w:t>
      </w:r>
      <w:proofErr w:type="spellEnd"/>
      <w:r w:rsidRPr="003D7577">
        <w:rPr>
          <w:rFonts w:ascii="Nunito Sans" w:eastAsia="Times New Roman" w:hAnsi="Nunito Sans" w:cs="Times New Roman"/>
          <w:color w:val="676767"/>
          <w:kern w:val="0"/>
          <w:sz w:val="26"/>
          <w:szCs w:val="26"/>
          <w:lang w:eastAsia="pl-PL"/>
          <w14:ligatures w14:val="none"/>
        </w:rPr>
        <w:t>, proce- durach związanych z interwencją i zgłoszeniem. Szkolenie może prowadzić osoba odpowiedzialna w parafii za prewencję, zatwierdzona przez odpowiedzialnego za prewencję w diecezji.</w:t>
      </w:r>
    </w:p>
    <w:p w14:paraId="593C1600" w14:textId="77777777" w:rsidR="003D7577" w:rsidRPr="003D7577" w:rsidRDefault="003D7577" w:rsidP="003D7577">
      <w:pPr>
        <w:numPr>
          <w:ilvl w:val="0"/>
          <w:numId w:val="2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Pracownicy i wolontariusze pełniący funkcje wychowawcze lub formacyjne dodatkowo otrzymują potrzebną wiedzę dotyczącą:</w:t>
      </w:r>
    </w:p>
    <w:p w14:paraId="7124D1FE" w14:textId="77777777" w:rsidR="003D7577" w:rsidRPr="003D7577" w:rsidRDefault="003D7577" w:rsidP="003D7577">
      <w:pPr>
        <w:numPr>
          <w:ilvl w:val="0"/>
          <w:numId w:val="2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rodzajów przemocy (w tym przemocy rówieśniczej);</w:t>
      </w:r>
    </w:p>
    <w:p w14:paraId="2C98EEDE" w14:textId="77777777" w:rsidR="003D7577" w:rsidRPr="003D7577" w:rsidRDefault="003D7577" w:rsidP="003D7577">
      <w:pPr>
        <w:numPr>
          <w:ilvl w:val="0"/>
          <w:numId w:val="2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rozpoznawania oznak przemocy (w tym wykorzystania seksualnego);</w:t>
      </w:r>
    </w:p>
    <w:p w14:paraId="02107C37" w14:textId="77777777" w:rsidR="003D7577" w:rsidRPr="003D7577" w:rsidRDefault="003D7577" w:rsidP="003D7577">
      <w:pPr>
        <w:numPr>
          <w:ilvl w:val="0"/>
          <w:numId w:val="2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lastRenderedPageBreak/>
        <w:t>strategii działania sprawców przemocy (w tym przemocy seksualnej);</w:t>
      </w:r>
    </w:p>
    <w:p w14:paraId="4D79FAFC" w14:textId="77777777" w:rsidR="003D7577" w:rsidRPr="003D7577" w:rsidRDefault="003D7577" w:rsidP="003D7577">
      <w:pPr>
        <w:numPr>
          <w:ilvl w:val="0"/>
          <w:numId w:val="2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rozmowy z dzieckiem/nastolatkiem/osobą bezbronną na temat krzywdy;</w:t>
      </w:r>
    </w:p>
    <w:p w14:paraId="5B9E6772" w14:textId="77777777" w:rsidR="003D7577" w:rsidRPr="003D7577" w:rsidRDefault="003D7577" w:rsidP="003D7577">
      <w:pPr>
        <w:numPr>
          <w:ilvl w:val="0"/>
          <w:numId w:val="2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rozmowy z dorosłymi (gdy ktoś pracuje z grupą dorosłych) dotyczącą przemocy;</w:t>
      </w:r>
    </w:p>
    <w:p w14:paraId="66F35F59" w14:textId="77777777" w:rsidR="003D7577" w:rsidRPr="003D7577" w:rsidRDefault="003D7577" w:rsidP="003D7577">
      <w:pPr>
        <w:numPr>
          <w:ilvl w:val="0"/>
          <w:numId w:val="2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zagrożeń i ochrony przed szkodliwymi treściami w Internecie;</w:t>
      </w:r>
    </w:p>
    <w:p w14:paraId="219DB87E" w14:textId="77777777" w:rsidR="003D7577" w:rsidRPr="003D7577" w:rsidRDefault="003D7577" w:rsidP="003D7577">
      <w:pPr>
        <w:numPr>
          <w:ilvl w:val="0"/>
          <w:numId w:val="2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innych zaleceń obowiązujących w danej placówce/miejscu duszpasterskim.</w:t>
      </w:r>
    </w:p>
    <w:p w14:paraId="3ABB877A" w14:textId="77777777" w:rsidR="003D7577" w:rsidRPr="003D7577" w:rsidRDefault="003D7577" w:rsidP="003D7577">
      <w:pPr>
        <w:numPr>
          <w:ilvl w:val="0"/>
          <w:numId w:val="2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Każda osoba pracująca z dziećmi i osobami bezbronnymi powinna otrzymać za- świadczenie o udziale w szkoleniu.</w:t>
      </w:r>
    </w:p>
    <w:p w14:paraId="474914A8" w14:textId="77777777" w:rsidR="003D7577" w:rsidRPr="003D7577" w:rsidRDefault="003D7577" w:rsidP="003D7577">
      <w:pPr>
        <w:numPr>
          <w:ilvl w:val="0"/>
          <w:numId w:val="2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Każda osoba pracująca z dziećmi i osobami bezbronnymi co dwa lata uczestniczy w jednodniowym szkoleniu z zakresu prewencji. Treść tych szkoleń przygotowana jest przez osobę odpowiedzialną w diecezji za prewencję.</w:t>
      </w:r>
    </w:p>
    <w:p w14:paraId="59AA59DB" w14:textId="77777777" w:rsidR="003D7577" w:rsidRPr="003D7577" w:rsidRDefault="003D7577" w:rsidP="003D7577">
      <w:pPr>
        <w:numPr>
          <w:ilvl w:val="0"/>
          <w:numId w:val="2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Szkolenia prowadzą odpowiednio przygotowane oraz kompetentne w dziedzinie ochrony dzieci i osób bezbronnych osoby, które są delegowane przez diecezję do pełnienia takich zadań. Osoby odpowiedzialne za prewencję w parafii poza wiedzą z pkt 1 i 2 powinny mieć także wiedzę na temat:</w:t>
      </w:r>
    </w:p>
    <w:p w14:paraId="774604D1" w14:textId="77777777" w:rsidR="003D7577" w:rsidRPr="003D7577" w:rsidRDefault="003D7577" w:rsidP="003D7577">
      <w:pPr>
        <w:numPr>
          <w:ilvl w:val="1"/>
          <w:numId w:val="23"/>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 budowania systemu prewencji zgodnego z wymogami Kościoła i ustaw pań- </w:t>
      </w:r>
      <w:proofErr w:type="spellStart"/>
      <w:r w:rsidRPr="003D7577">
        <w:rPr>
          <w:rFonts w:ascii="Nunito Sans" w:eastAsia="Times New Roman" w:hAnsi="Nunito Sans" w:cs="Times New Roman"/>
          <w:color w:val="676767"/>
          <w:kern w:val="0"/>
          <w:sz w:val="26"/>
          <w:szCs w:val="26"/>
          <w:lang w:eastAsia="pl-PL"/>
          <w14:ligatures w14:val="none"/>
        </w:rPr>
        <w:t>stwowych</w:t>
      </w:r>
      <w:proofErr w:type="spellEnd"/>
      <w:r w:rsidRPr="003D7577">
        <w:rPr>
          <w:rFonts w:ascii="Nunito Sans" w:eastAsia="Times New Roman" w:hAnsi="Nunito Sans" w:cs="Times New Roman"/>
          <w:color w:val="676767"/>
          <w:kern w:val="0"/>
          <w:sz w:val="26"/>
          <w:szCs w:val="26"/>
          <w:lang w:eastAsia="pl-PL"/>
          <w14:ligatures w14:val="none"/>
        </w:rPr>
        <w:t xml:space="preserve"> (obecnie tzw. „Ustawa Kamilka” i Krajowy Plan Przeciwdziałania Przestępstwom Przeciwko Wolności Seksualnej i Obyczajności na Szkodę Mało- letnich na lata 2023-2026 oraz Wytyczne KEP, dokument prewencji KEP);</w:t>
      </w:r>
    </w:p>
    <w:p w14:paraId="5433B318" w14:textId="77777777" w:rsidR="003D7577" w:rsidRPr="003D7577" w:rsidRDefault="003D7577" w:rsidP="003D7577">
      <w:pPr>
        <w:numPr>
          <w:ilvl w:val="1"/>
          <w:numId w:val="23"/>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podstawowych procedur prawnych (kanonicznych i przewidzianych przez Kodeks karny);</w:t>
      </w:r>
    </w:p>
    <w:p w14:paraId="5E6A9295" w14:textId="77777777" w:rsidR="003D7577" w:rsidRPr="003D7577" w:rsidRDefault="003D7577" w:rsidP="003D7577">
      <w:pPr>
        <w:numPr>
          <w:ilvl w:val="1"/>
          <w:numId w:val="23"/>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czynników ryzyka i czynników ochronnych;</w:t>
      </w:r>
    </w:p>
    <w:p w14:paraId="3986496D" w14:textId="77777777" w:rsidR="003D7577" w:rsidRPr="003D7577" w:rsidRDefault="003D7577" w:rsidP="003D7577">
      <w:pPr>
        <w:numPr>
          <w:ilvl w:val="1"/>
          <w:numId w:val="23"/>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funkcjonowania w środowisku lokalnym placówek pomocowych;</w:t>
      </w:r>
    </w:p>
    <w:p w14:paraId="6FBBB8A1" w14:textId="77777777" w:rsidR="003D7577" w:rsidRPr="003D7577" w:rsidRDefault="003D7577" w:rsidP="003D7577">
      <w:pPr>
        <w:numPr>
          <w:ilvl w:val="1"/>
          <w:numId w:val="23"/>
        </w:numPr>
        <w:shd w:val="clear" w:color="auto" w:fill="FFFFFF"/>
        <w:spacing w:after="0" w:line="240" w:lineRule="auto"/>
        <w:ind w:left="234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procedur ustalonych dla danej parafii.</w:t>
      </w:r>
    </w:p>
    <w:p w14:paraId="0FA6F71F" w14:textId="77777777" w:rsidR="003D7577" w:rsidRPr="003D7577" w:rsidRDefault="003D7577" w:rsidP="003D7577">
      <w:pPr>
        <w:numPr>
          <w:ilvl w:val="0"/>
          <w:numId w:val="2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Osoby odpowiedzialne za prewencję w parafii uczestniczą w spotkaniach organizowanych przez odpowiedzialnych za prewencję w diecezji.</w:t>
      </w:r>
    </w:p>
    <w:p w14:paraId="136312D7"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 3</w:t>
      </w:r>
      <w:r w:rsidRPr="003D7577">
        <w:rPr>
          <w:rFonts w:ascii="Nunito Sans" w:eastAsia="Times New Roman" w:hAnsi="Nunito Sans" w:cs="Times New Roman"/>
          <w:b/>
          <w:bCs/>
          <w:color w:val="676767"/>
          <w:kern w:val="0"/>
          <w:sz w:val="26"/>
          <w:szCs w:val="26"/>
          <w:bdr w:val="none" w:sz="0" w:space="0" w:color="auto" w:frame="1"/>
          <w:lang w:eastAsia="pl-PL"/>
          <w14:ligatures w14:val="none"/>
        </w:rPr>
        <w:br/>
        <w:t>Edukacja dzieci oraz osób bezbronnych w ochronie swoich granic</w:t>
      </w:r>
    </w:p>
    <w:p w14:paraId="5AD68CE2" w14:textId="77777777" w:rsidR="003D7577" w:rsidRPr="003D7577" w:rsidRDefault="003D7577" w:rsidP="003D7577">
      <w:pPr>
        <w:numPr>
          <w:ilvl w:val="0"/>
          <w:numId w:val="24"/>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Szkolenia powinny prowadzić osoby odpowiednio do tego przygotowane. Powinny one obejmować formację dzieci do </w:t>
      </w:r>
      <w:r w:rsidRPr="003D7577">
        <w:rPr>
          <w:rFonts w:ascii="Nunito Sans" w:eastAsia="Times New Roman" w:hAnsi="Nunito Sans" w:cs="Times New Roman"/>
          <w:color w:val="676767"/>
          <w:kern w:val="0"/>
          <w:sz w:val="26"/>
          <w:szCs w:val="26"/>
          <w:lang w:eastAsia="pl-PL"/>
          <w14:ligatures w14:val="none"/>
        </w:rPr>
        <w:lastRenderedPageBreak/>
        <w:t>reagowania poprzez asertywne zachowanie oraz informowanie odpowiednich osób dorosłych w sytuacjach, w których są świadkami lub doświadczają od dorosłych albo innych dzieci jakiejkolwiek krzywdy (fizycznej, seksualnej, słownej, emocjonalnej itd.), takiej jak np.:</w:t>
      </w:r>
    </w:p>
    <w:p w14:paraId="73E79E94" w14:textId="77777777" w:rsidR="003D7577" w:rsidRPr="003D7577" w:rsidRDefault="003D7577" w:rsidP="003D7577">
      <w:pPr>
        <w:numPr>
          <w:ilvl w:val="0"/>
          <w:numId w:val="24"/>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pozostawianie dzieci bez opieki;</w:t>
      </w:r>
    </w:p>
    <w:p w14:paraId="17BB83DC" w14:textId="77777777" w:rsidR="003D7577" w:rsidRPr="003D7577" w:rsidRDefault="003D7577" w:rsidP="003D7577">
      <w:pPr>
        <w:numPr>
          <w:ilvl w:val="0"/>
          <w:numId w:val="24"/>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okazywanie niechcianej czułości;</w:t>
      </w:r>
    </w:p>
    <w:p w14:paraId="0FBE5E93" w14:textId="77777777" w:rsidR="003D7577" w:rsidRPr="003D7577" w:rsidRDefault="003D7577" w:rsidP="003D7577">
      <w:pPr>
        <w:numPr>
          <w:ilvl w:val="0"/>
          <w:numId w:val="24"/>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próby nawiązywania kontaktu w miejscach odosobnionych;</w:t>
      </w:r>
    </w:p>
    <w:p w14:paraId="153EE41A" w14:textId="77777777" w:rsidR="003D7577" w:rsidRPr="003D7577" w:rsidRDefault="003D7577" w:rsidP="003D7577">
      <w:pPr>
        <w:numPr>
          <w:ilvl w:val="0"/>
          <w:numId w:val="24"/>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epatowanie nagością oraz zapraszanie, zwłaszcza indywidualnie, do miejsc takich jak np. sauna;</w:t>
      </w:r>
    </w:p>
    <w:p w14:paraId="28C183DA" w14:textId="77777777" w:rsidR="003D7577" w:rsidRPr="003D7577" w:rsidRDefault="003D7577" w:rsidP="003D7577">
      <w:pPr>
        <w:numPr>
          <w:ilvl w:val="0"/>
          <w:numId w:val="24"/>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przekraczanie granic nienaruszalności cielesnej; zbyt intensywne dążenie do osobistego kontaktu; infantylne zachowania opiekunów;</w:t>
      </w:r>
    </w:p>
    <w:p w14:paraId="22EC03D6" w14:textId="77777777" w:rsidR="003D7577" w:rsidRPr="003D7577" w:rsidRDefault="003D7577" w:rsidP="003D7577">
      <w:pPr>
        <w:numPr>
          <w:ilvl w:val="0"/>
          <w:numId w:val="24"/>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prowokacja i wciąganie w sytuacje dwuznaczne;</w:t>
      </w:r>
    </w:p>
    <w:p w14:paraId="535BE0B6" w14:textId="77777777" w:rsidR="003D7577" w:rsidRPr="003D7577" w:rsidRDefault="003D7577" w:rsidP="003D7577">
      <w:pPr>
        <w:numPr>
          <w:ilvl w:val="0"/>
          <w:numId w:val="24"/>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prezentowanie nieodpowiednich i wulgarnych treści (zwłaszcza materiałów</w:t>
      </w:r>
      <w:r w:rsidRPr="003D7577">
        <w:rPr>
          <w:rFonts w:ascii="Nunito Sans" w:eastAsia="Times New Roman" w:hAnsi="Nunito Sans" w:cs="Times New Roman"/>
          <w:color w:val="676767"/>
          <w:kern w:val="0"/>
          <w:sz w:val="26"/>
          <w:szCs w:val="26"/>
          <w:lang w:eastAsia="pl-PL"/>
          <w14:ligatures w14:val="none"/>
        </w:rPr>
        <w:br/>
        <w:t>o charakterze erotycznym, pornograficznym, obrazujących przemoc lub w inny sposób przyczyniających się do dyskomfortu);</w:t>
      </w:r>
    </w:p>
    <w:p w14:paraId="06C89A43" w14:textId="77777777" w:rsidR="003D7577" w:rsidRPr="003D7577" w:rsidRDefault="003D7577" w:rsidP="003D7577">
      <w:pPr>
        <w:numPr>
          <w:ilvl w:val="0"/>
          <w:numId w:val="24"/>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nadmierne i indywidualne obdarowywanie prezentami i inne formy faworyzowania;</w:t>
      </w:r>
    </w:p>
    <w:p w14:paraId="58D29E48" w14:textId="77777777" w:rsidR="003D7577" w:rsidRPr="003D7577" w:rsidRDefault="003D7577" w:rsidP="003D7577">
      <w:pPr>
        <w:numPr>
          <w:ilvl w:val="0"/>
          <w:numId w:val="24"/>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brak empatii i wrażliwości na potrzeby dzieci;</w:t>
      </w:r>
    </w:p>
    <w:p w14:paraId="230F14DD" w14:textId="77777777" w:rsidR="003D7577" w:rsidRPr="003D7577" w:rsidRDefault="003D7577" w:rsidP="003D7577">
      <w:pPr>
        <w:numPr>
          <w:ilvl w:val="0"/>
          <w:numId w:val="24"/>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proponowanie, używanie alkoholu lub środków psychoaktywnych itp. lub bycie pod ich wpływem.</w:t>
      </w:r>
    </w:p>
    <w:p w14:paraId="14A01A8F"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 </w:t>
      </w:r>
    </w:p>
    <w:p w14:paraId="5D27A33C"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Rozdział IX</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 xml:space="preserve">Zasady i sposób udostępniania rodzicom albo opiekunom prawnym lub faktycznym oraz dzieciom standardów do </w:t>
      </w:r>
      <w:r w:rsidRPr="003D7577">
        <w:rPr>
          <w:rFonts w:ascii="Nunito Sans" w:eastAsia="Times New Roman" w:hAnsi="Nunito Sans" w:cs="Times New Roman"/>
          <w:b/>
          <w:bCs/>
          <w:color w:val="444444"/>
          <w:kern w:val="36"/>
          <w:sz w:val="61"/>
          <w:szCs w:val="61"/>
          <w:bdr w:val="none" w:sz="0" w:space="0" w:color="auto" w:frame="1"/>
          <w:lang w:eastAsia="pl-PL"/>
          <w14:ligatures w14:val="none"/>
        </w:rPr>
        <w:lastRenderedPageBreak/>
        <w:t>zaznajomienia się z nimi i ich stosowania</w:t>
      </w:r>
    </w:p>
    <w:p w14:paraId="54AE12FB" w14:textId="77777777" w:rsidR="003D7577" w:rsidRPr="003D7577" w:rsidRDefault="003D7577" w:rsidP="003D7577">
      <w:pPr>
        <w:numPr>
          <w:ilvl w:val="0"/>
          <w:numId w:val="25"/>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1</w:t>
      </w:r>
    </w:p>
    <w:p w14:paraId="351B0D63" w14:textId="77777777" w:rsidR="003D7577" w:rsidRPr="003D7577" w:rsidRDefault="003D7577" w:rsidP="003D7577">
      <w:pPr>
        <w:numPr>
          <w:ilvl w:val="0"/>
          <w:numId w:val="25"/>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parafii opracowany został dokument Standardów ochrony dzieci:</w:t>
      </w:r>
    </w:p>
    <w:p w14:paraId="69DD5F83" w14:textId="77777777" w:rsidR="003D7577" w:rsidRPr="003D7577" w:rsidRDefault="003D7577" w:rsidP="003D7577">
      <w:pPr>
        <w:numPr>
          <w:ilvl w:val="0"/>
          <w:numId w:val="25"/>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wersja „pełna”,</w:t>
      </w:r>
    </w:p>
    <w:p w14:paraId="6CA6088B" w14:textId="77777777" w:rsidR="003D7577" w:rsidRPr="003D7577" w:rsidRDefault="003D7577" w:rsidP="003D7577">
      <w:pPr>
        <w:numPr>
          <w:ilvl w:val="0"/>
          <w:numId w:val="25"/>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Wersja „pełna” jest dostępna w kancelarii parafialnej</w:t>
      </w:r>
      <w:r w:rsidRPr="003D7577">
        <w:rPr>
          <w:rFonts w:ascii="inherit" w:eastAsia="Times New Roman" w:hAnsi="inherit" w:cs="Times New Roman"/>
          <w:i/>
          <w:iCs/>
          <w:color w:val="676767"/>
          <w:kern w:val="0"/>
          <w:sz w:val="26"/>
          <w:szCs w:val="26"/>
          <w:bdr w:val="none" w:sz="0" w:space="0" w:color="auto" w:frame="1"/>
          <w:lang w:eastAsia="pl-PL"/>
          <w14:ligatures w14:val="none"/>
        </w:rPr>
        <w:t>. </w:t>
      </w:r>
      <w:r w:rsidRPr="003D7577">
        <w:rPr>
          <w:rFonts w:ascii="Nunito Sans" w:eastAsia="Times New Roman" w:hAnsi="Nunito Sans" w:cs="Times New Roman"/>
          <w:color w:val="676767"/>
          <w:kern w:val="0"/>
          <w:sz w:val="26"/>
          <w:szCs w:val="26"/>
          <w:lang w:eastAsia="pl-PL"/>
          <w14:ligatures w14:val="none"/>
        </w:rPr>
        <w:t>Wgląd w wersję „pełną” mają: wszystkie osoby zaangażowane w duszpasterstwo parafialne, pracownicy parafii, rodzice lub opiekunowie prawni dzieci, zewnętrzne podmioty uprawnione do kontroli.</w:t>
      </w:r>
    </w:p>
    <w:p w14:paraId="38A2A22D"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 2</w:t>
      </w:r>
    </w:p>
    <w:p w14:paraId="52345E8E"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Obowiązkiem rodziców/opiekunów prawnych dzieci korzystających z duszpasterstwa parafialnego jest zaznajomienie się ze standardami i wynikającymi z nich zasadami ochrony małoletnich przed krzywdzeniem.</w:t>
      </w:r>
    </w:p>
    <w:p w14:paraId="3E1C4EFE"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 </w:t>
      </w:r>
    </w:p>
    <w:p w14:paraId="5F0F4535"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Rozdział X</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Wymogi dotyczące bezpiecznych relacji między małoletnimi, a w szczególności zachowania niedozwolone</w:t>
      </w:r>
    </w:p>
    <w:p w14:paraId="67DEE169"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Parafia jest miejscem zapewniającym bezpieczeństwo dzieciom także w grupie rówieśniczej. Kierując się wartościami wypływającymi z Ewangelii, staramy się wpoić naszym parafianom postawę szacunku wobec każdego człowieka – dzieci i dorosłych. Pragniemy, by w relacjach międzyludzkich bliska była im ewangeliczna zasada: „</w:t>
      </w:r>
      <w:r w:rsidRPr="003D7577">
        <w:rPr>
          <w:rFonts w:ascii="inherit" w:eastAsia="Times New Roman" w:hAnsi="inherit" w:cs="Times New Roman"/>
          <w:i/>
          <w:iCs/>
          <w:color w:val="676767"/>
          <w:kern w:val="0"/>
          <w:sz w:val="26"/>
          <w:szCs w:val="26"/>
          <w:bdr w:val="none" w:sz="0" w:space="0" w:color="auto" w:frame="1"/>
          <w:lang w:eastAsia="pl-PL"/>
          <w14:ligatures w14:val="none"/>
        </w:rPr>
        <w:t>Wszystko więc, co chcielibyście, żeby wam ludzie czynili, i wy im czyńcie</w:t>
      </w:r>
      <w:r w:rsidRPr="003D7577">
        <w:rPr>
          <w:rFonts w:ascii="Nunito Sans" w:eastAsia="Times New Roman" w:hAnsi="Nunito Sans" w:cs="Times New Roman"/>
          <w:color w:val="676767"/>
          <w:kern w:val="0"/>
          <w:sz w:val="26"/>
          <w:szCs w:val="26"/>
          <w:lang w:eastAsia="pl-PL"/>
          <w14:ligatures w14:val="none"/>
        </w:rPr>
        <w:t>” (Mt 7,12a).</w:t>
      </w:r>
    </w:p>
    <w:p w14:paraId="6C7A6D35"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Zasady bezpiecznych relacji między dziećmi poznali wszyscy pracownicy</w:t>
      </w:r>
      <w:r w:rsidRPr="003D7577">
        <w:rPr>
          <w:rFonts w:ascii="Nunito Sans" w:eastAsia="Times New Roman" w:hAnsi="Nunito Sans" w:cs="Times New Roman"/>
          <w:color w:val="676767"/>
          <w:kern w:val="0"/>
          <w:sz w:val="26"/>
          <w:szCs w:val="26"/>
          <w:lang w:eastAsia="pl-PL"/>
          <w14:ligatures w14:val="none"/>
        </w:rPr>
        <w:br/>
        <w:t xml:space="preserve">i współpracownicy parafii, dzięki czemu mogą oni umiejętnie i adekwatnie do </w:t>
      </w:r>
      <w:r w:rsidRPr="003D7577">
        <w:rPr>
          <w:rFonts w:ascii="Nunito Sans" w:eastAsia="Times New Roman" w:hAnsi="Nunito Sans" w:cs="Times New Roman"/>
          <w:color w:val="676767"/>
          <w:kern w:val="0"/>
          <w:sz w:val="26"/>
          <w:szCs w:val="26"/>
          <w:lang w:eastAsia="pl-PL"/>
          <w14:ligatures w14:val="none"/>
        </w:rPr>
        <w:lastRenderedPageBreak/>
        <w:t>zaistniałej sytuacji reagować na każde niewłaściwe zachowanie czy przemoc. Również dzieci powinny przestrzegać poniższego kodeksu podczas spotkań w parafii i poza nią,</w:t>
      </w:r>
      <w:r w:rsidRPr="003D7577">
        <w:rPr>
          <w:rFonts w:ascii="Nunito Sans" w:eastAsia="Times New Roman" w:hAnsi="Nunito Sans" w:cs="Times New Roman"/>
          <w:color w:val="676767"/>
          <w:kern w:val="0"/>
          <w:sz w:val="26"/>
          <w:szCs w:val="26"/>
          <w:lang w:eastAsia="pl-PL"/>
          <w14:ligatures w14:val="none"/>
        </w:rPr>
        <w:br/>
        <w:t>w kontakcie bezpośrednim i wirtualnym.</w:t>
      </w:r>
    </w:p>
    <w:p w14:paraId="2FBC71F5"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1.           Równe traktowanie i szacunek dla każdej osoby</w:t>
      </w:r>
    </w:p>
    <w:p w14:paraId="6B6C8677" w14:textId="77777777" w:rsidR="003D7577" w:rsidRPr="003D7577" w:rsidRDefault="003D7577" w:rsidP="003D7577">
      <w:pPr>
        <w:numPr>
          <w:ilvl w:val="0"/>
          <w:numId w:val="26"/>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Traktuj innych tak, jak chcesz, aby inni traktowali Ciebie.</w:t>
      </w:r>
    </w:p>
    <w:p w14:paraId="3D6F617E" w14:textId="77777777" w:rsidR="003D7577" w:rsidRPr="003D7577" w:rsidRDefault="003D7577" w:rsidP="003D7577">
      <w:pPr>
        <w:numPr>
          <w:ilvl w:val="0"/>
          <w:numId w:val="26"/>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Pamiętaj, że każda osoba jest kimś wyjątkowym i szczególnie obdarowanym przez Boga. Należą się jej szacunek i troska o jej dobro.</w:t>
      </w:r>
    </w:p>
    <w:p w14:paraId="74FBE5BA" w14:textId="77777777" w:rsidR="003D7577" w:rsidRPr="003D7577" w:rsidRDefault="003D7577" w:rsidP="003D7577">
      <w:pPr>
        <w:numPr>
          <w:ilvl w:val="0"/>
          <w:numId w:val="26"/>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Bądź tolerancyjny – szanuj odmienny wygląd, przekonania, poglądy i cechy koleżanek/kolegów.</w:t>
      </w:r>
    </w:p>
    <w:p w14:paraId="7EA9114B" w14:textId="77777777" w:rsidR="003D7577" w:rsidRPr="003D7577" w:rsidRDefault="003D7577" w:rsidP="003D7577">
      <w:pPr>
        <w:numPr>
          <w:ilvl w:val="0"/>
          <w:numId w:val="26"/>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Pamiętaj, że przez różnorodność wzajemnie się ubogacamy.</w:t>
      </w:r>
    </w:p>
    <w:p w14:paraId="37096CD9" w14:textId="77777777" w:rsidR="003D7577" w:rsidRPr="003D7577" w:rsidRDefault="003D7577" w:rsidP="003D7577">
      <w:pPr>
        <w:numPr>
          <w:ilvl w:val="0"/>
          <w:numId w:val="26"/>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Masz prawo do zabawy i relacji z każdym dzieckiem, ale pamiętaj, że nie zawsze inne dziecko ma chęć do kontaktu z Tobą w danym momencie. Uszanuj to.</w:t>
      </w:r>
    </w:p>
    <w:p w14:paraId="7FA18B62" w14:textId="77777777" w:rsidR="003D7577" w:rsidRPr="003D7577" w:rsidRDefault="003D7577" w:rsidP="003D7577">
      <w:pPr>
        <w:numPr>
          <w:ilvl w:val="0"/>
          <w:numId w:val="26"/>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Zachowaj otwartość i bądź wrażliwy na wszystkie osoby, nawet jeśli nie należą do grona Twoich najbliższych przyjaciół. Nie wykluczaj ich ze wspólnych działań, rozmów i szkolnych aktywności.</w:t>
      </w:r>
    </w:p>
    <w:p w14:paraId="736D2489"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2.           Zasady komunikacji między dziećmi</w:t>
      </w:r>
    </w:p>
    <w:p w14:paraId="3D1F9860" w14:textId="77777777" w:rsidR="003D7577" w:rsidRPr="003D7577" w:rsidRDefault="003D7577" w:rsidP="003D7577">
      <w:pPr>
        <w:numPr>
          <w:ilvl w:val="0"/>
          <w:numId w:val="2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Zachowuj życzliwość i szacunek wobec koleżanek/kolegów.</w:t>
      </w:r>
    </w:p>
    <w:p w14:paraId="0025776A" w14:textId="77777777" w:rsidR="003D7577" w:rsidRPr="003D7577" w:rsidRDefault="003D7577" w:rsidP="003D7577">
      <w:pPr>
        <w:numPr>
          <w:ilvl w:val="0"/>
          <w:numId w:val="2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Pamiętaj, że każdy ma prawo do wyrażania swojego zdania, myśli i przekonań, o ile nie naruszają one dobra innych osób.</w:t>
      </w:r>
    </w:p>
    <w:p w14:paraId="3862DD7F" w14:textId="77777777" w:rsidR="003D7577" w:rsidRPr="003D7577" w:rsidRDefault="003D7577" w:rsidP="003D7577">
      <w:pPr>
        <w:numPr>
          <w:ilvl w:val="0"/>
          <w:numId w:val="2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Słuchaj innych, gdy mówią. Nie przerywaj innym, gdy się wypowiadają.</w:t>
      </w:r>
    </w:p>
    <w:p w14:paraId="43D82F9F" w14:textId="77777777" w:rsidR="003D7577" w:rsidRPr="003D7577" w:rsidRDefault="003D7577" w:rsidP="003D7577">
      <w:pPr>
        <w:numPr>
          <w:ilvl w:val="0"/>
          <w:numId w:val="2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Zachowuj kulturę słowa w każdej sytuacji.</w:t>
      </w:r>
    </w:p>
    <w:p w14:paraId="57A7D0DC" w14:textId="77777777" w:rsidR="003D7577" w:rsidRPr="003D7577" w:rsidRDefault="003D7577" w:rsidP="003D7577">
      <w:pPr>
        <w:numPr>
          <w:ilvl w:val="0"/>
          <w:numId w:val="2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Stosuj formy grzecznościowe.</w:t>
      </w:r>
    </w:p>
    <w:p w14:paraId="5C04698D" w14:textId="77777777" w:rsidR="003D7577" w:rsidRPr="003D7577" w:rsidRDefault="003D7577" w:rsidP="003D7577">
      <w:pPr>
        <w:numPr>
          <w:ilvl w:val="0"/>
          <w:numId w:val="2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Pytaj o zgodę na kontakt fizyczny (przytulenie, pogłaskanie).</w:t>
      </w:r>
    </w:p>
    <w:p w14:paraId="30523A10"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3.           Szacunek dla cudzej własności, prywatności i przestrzeni</w:t>
      </w:r>
    </w:p>
    <w:p w14:paraId="5D8A4A9B" w14:textId="77777777" w:rsidR="003D7577" w:rsidRPr="003D7577" w:rsidRDefault="003D7577" w:rsidP="003D7577">
      <w:pPr>
        <w:numPr>
          <w:ilvl w:val="0"/>
          <w:numId w:val="2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Szanuj rzeczy osobiste i mienie innych osób.</w:t>
      </w:r>
    </w:p>
    <w:p w14:paraId="1D5D1180" w14:textId="77777777" w:rsidR="003D7577" w:rsidRPr="003D7577" w:rsidRDefault="003D7577" w:rsidP="003D7577">
      <w:pPr>
        <w:numPr>
          <w:ilvl w:val="0"/>
          <w:numId w:val="2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Zapytaj, jeśli chcesz pożyczyć od kogoś jakąś rzecz.</w:t>
      </w:r>
    </w:p>
    <w:p w14:paraId="16751247" w14:textId="77777777" w:rsidR="003D7577" w:rsidRPr="003D7577" w:rsidRDefault="003D7577" w:rsidP="003D7577">
      <w:pPr>
        <w:numPr>
          <w:ilvl w:val="0"/>
          <w:numId w:val="2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przeglądaj prywatnych rzeczy innych osób bez ich zgody. Każdy ma prawo do prywatności.</w:t>
      </w:r>
    </w:p>
    <w:p w14:paraId="244AD8CE" w14:textId="77777777" w:rsidR="003D7577" w:rsidRPr="003D7577" w:rsidRDefault="003D7577" w:rsidP="003D7577">
      <w:pPr>
        <w:numPr>
          <w:ilvl w:val="0"/>
          <w:numId w:val="2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rób zdjęć, nie nagrywaj ani nie rozpowszechniaj wizerunku kolegów/ koleżanek i innych osób bez ich wyraźnej zgody.</w:t>
      </w:r>
    </w:p>
    <w:p w14:paraId="666C145A" w14:textId="77777777" w:rsidR="003D7577" w:rsidRPr="003D7577" w:rsidRDefault="003D7577" w:rsidP="003D7577">
      <w:pPr>
        <w:numPr>
          <w:ilvl w:val="0"/>
          <w:numId w:val="2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Pamiętaj, że każdy ma prawo do przestrzeni osobistej. Jeśli inna osoba potrzebuje chwili samotności, uszanuj to. Naruszanie tej przestrzeni może rodzić konflikty.</w:t>
      </w:r>
    </w:p>
    <w:p w14:paraId="5B559F67"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4.           Zakaz stosowania przemocy w jakiejkolwiek formie</w:t>
      </w:r>
    </w:p>
    <w:p w14:paraId="7ED12308" w14:textId="77777777" w:rsidR="003D7577" w:rsidRPr="003D7577" w:rsidRDefault="003D7577" w:rsidP="003D7577">
      <w:pPr>
        <w:numPr>
          <w:ilvl w:val="0"/>
          <w:numId w:val="2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lastRenderedPageBreak/>
        <w:t>Nie stwarzaj sytuacji, w których ktoś czułby się celowo pomijany, izolowany.</w:t>
      </w:r>
    </w:p>
    <w:p w14:paraId="3839EA56" w14:textId="77777777" w:rsidR="003D7577" w:rsidRPr="003D7577" w:rsidRDefault="003D7577" w:rsidP="003D7577">
      <w:pPr>
        <w:numPr>
          <w:ilvl w:val="0"/>
          <w:numId w:val="2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stosuj przemocy fizycznej. Szturchanie, popychanie, kopanie czy siłowe przytrzymywanie kolegi/koleżanki naruszają jego/jej integralność fizyczną.</w:t>
      </w:r>
    </w:p>
    <w:p w14:paraId="20DFA59C" w14:textId="77777777" w:rsidR="003D7577" w:rsidRPr="003D7577" w:rsidRDefault="003D7577" w:rsidP="003D7577">
      <w:pPr>
        <w:numPr>
          <w:ilvl w:val="0"/>
          <w:numId w:val="2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Szanuj przestrzeń intymną kolegów/koleżanek. Nigdy nie dotykaj ich w sposób, który może być uznany za nieprzyzwoity lub niestosowny.</w:t>
      </w:r>
    </w:p>
    <w:p w14:paraId="3EE10646" w14:textId="77777777" w:rsidR="003D7577" w:rsidRPr="003D7577" w:rsidRDefault="003D7577" w:rsidP="003D7577">
      <w:pPr>
        <w:numPr>
          <w:ilvl w:val="0"/>
          <w:numId w:val="2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wyśmiewaj, nie obgaduj, nie ośmieszaj, nie zawstydzaj, nie upokarzaj, nie lekceważ i nie obrażaj kolegów/koleżanek.</w:t>
      </w:r>
    </w:p>
    <w:p w14:paraId="59BA7289" w14:textId="77777777" w:rsidR="003D7577" w:rsidRPr="003D7577" w:rsidRDefault="003D7577" w:rsidP="003D7577">
      <w:pPr>
        <w:numPr>
          <w:ilvl w:val="0"/>
          <w:numId w:val="2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wypowiadaj się w sposób obraźliwy o rodzicach kolegów/koleżanek.</w:t>
      </w:r>
    </w:p>
    <w:p w14:paraId="60C8DA11" w14:textId="77777777" w:rsidR="003D7577" w:rsidRPr="003D7577" w:rsidRDefault="003D7577" w:rsidP="003D7577">
      <w:pPr>
        <w:numPr>
          <w:ilvl w:val="0"/>
          <w:numId w:val="2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zwracaj się w sposób wulgarny do innych.</w:t>
      </w:r>
    </w:p>
    <w:p w14:paraId="1462B863" w14:textId="77777777" w:rsidR="003D7577" w:rsidRPr="003D7577" w:rsidRDefault="003D7577" w:rsidP="003D7577">
      <w:pPr>
        <w:numPr>
          <w:ilvl w:val="0"/>
          <w:numId w:val="2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Pamiętaj, że żarty są wtedy żartami, kiedy nikt z ich powodu nie cierpi. Jeśli tak jest, natychmiast zakończ taką zabawę słowną.</w:t>
      </w:r>
    </w:p>
    <w:p w14:paraId="2A486B42" w14:textId="77777777" w:rsidR="003D7577" w:rsidRPr="003D7577" w:rsidRDefault="003D7577" w:rsidP="003D7577">
      <w:pPr>
        <w:numPr>
          <w:ilvl w:val="0"/>
          <w:numId w:val="2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narażaj siebie i innych uczniów na sytuacje zagrażające życiu i zdrowiu fizycznemu czy psychicznemu.</w:t>
      </w:r>
    </w:p>
    <w:p w14:paraId="37478CC8" w14:textId="77777777" w:rsidR="003D7577" w:rsidRPr="003D7577" w:rsidRDefault="003D7577" w:rsidP="003D7577">
      <w:pPr>
        <w:numPr>
          <w:ilvl w:val="0"/>
          <w:numId w:val="2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wyrażaj negatywnych, prześmiewczych komentarzy na temat zachowania, pracy, wyglądu kolegów/koleżanek.</w:t>
      </w:r>
    </w:p>
    <w:p w14:paraId="4EF0AB46" w14:textId="77777777" w:rsidR="003D7577" w:rsidRPr="003D7577" w:rsidRDefault="003D7577" w:rsidP="003D7577">
      <w:pPr>
        <w:numPr>
          <w:ilvl w:val="0"/>
          <w:numId w:val="2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zabieraj rzeczy należących do innych bez ich zgody.</w:t>
      </w:r>
    </w:p>
    <w:p w14:paraId="01E77560"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5.           Szacunek w kontaktach internetowych i zakaz cyberprzemocy</w:t>
      </w:r>
    </w:p>
    <w:p w14:paraId="278E884B" w14:textId="77777777" w:rsidR="003D7577" w:rsidRPr="003D7577" w:rsidRDefault="003D7577" w:rsidP="003D7577">
      <w:pPr>
        <w:numPr>
          <w:ilvl w:val="0"/>
          <w:numId w:val="3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Szanuj innych i traktuj ich tak, jak chcesz, by traktowali Ciebie – dotyczy to wszystkich typów Twojej aktywności w sieci. Po drugiej stronie ekranu jest drugi człowiek.</w:t>
      </w:r>
    </w:p>
    <w:p w14:paraId="220F635E" w14:textId="77777777" w:rsidR="003D7577" w:rsidRPr="003D7577" w:rsidRDefault="003D7577" w:rsidP="003D7577">
      <w:pPr>
        <w:numPr>
          <w:ilvl w:val="0"/>
          <w:numId w:val="3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Pamiętaj, że cyberprzemoc często zaczyna się od tzw. „niewinnych żartów”. Nie każdy ma takie samo poczucie humoru. Uważaj na to, co piszesz i co publikujesz,</w:t>
      </w:r>
      <w:r w:rsidRPr="003D7577">
        <w:rPr>
          <w:rFonts w:ascii="Nunito Sans" w:eastAsia="Times New Roman" w:hAnsi="Nunito Sans" w:cs="Times New Roman"/>
          <w:color w:val="676767"/>
          <w:kern w:val="0"/>
          <w:sz w:val="26"/>
          <w:szCs w:val="26"/>
          <w:lang w:eastAsia="pl-PL"/>
          <w14:ligatures w14:val="none"/>
        </w:rPr>
        <w:br/>
        <w:t>w Internecie nic nie ginie. W świecie wirtualnym łatwo poruszyć lawinę wzajemnych niechęci, co może doprowadzić do konkretnej formy przemocy.</w:t>
      </w:r>
    </w:p>
    <w:p w14:paraId="4363C785" w14:textId="77777777" w:rsidR="003D7577" w:rsidRPr="003D7577" w:rsidRDefault="003D7577" w:rsidP="003D7577">
      <w:pPr>
        <w:numPr>
          <w:ilvl w:val="0"/>
          <w:numId w:val="3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udostępniaj kontaktów do innych osób (telefonicznych, mailowych) bez ich zgody.</w:t>
      </w:r>
    </w:p>
    <w:p w14:paraId="65E9FFE6" w14:textId="77777777" w:rsidR="003D7577" w:rsidRPr="003D7577" w:rsidRDefault="003D7577" w:rsidP="003D7577">
      <w:pPr>
        <w:numPr>
          <w:ilvl w:val="0"/>
          <w:numId w:val="3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Dbaj o swój oraz innych wizerunek w sieci – nie publikuj wrażliwych danych, powierzonych ci informacji oraz zdjęć i filmów ośmieszających innych. Szanuj ich prywatność.</w:t>
      </w:r>
    </w:p>
    <w:p w14:paraId="5D0AF870" w14:textId="77777777" w:rsidR="003D7577" w:rsidRPr="003D7577" w:rsidRDefault="003D7577" w:rsidP="003D7577">
      <w:pPr>
        <w:numPr>
          <w:ilvl w:val="0"/>
          <w:numId w:val="3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Chroń intymność swoją i innych. Nie wysyłaj i nie udostępniaj zdjęć lub filmów, które by ją naruszały.</w:t>
      </w:r>
    </w:p>
    <w:p w14:paraId="08E9D162" w14:textId="77777777" w:rsidR="003D7577" w:rsidRPr="003D7577" w:rsidRDefault="003D7577" w:rsidP="003D7577">
      <w:pPr>
        <w:numPr>
          <w:ilvl w:val="0"/>
          <w:numId w:val="3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Sprzeciwiaj się hejtowi, sam nie publikuj obrażających i agresywnych komentarzy oraz reaguj, gdy zauważysz, że ktoś jest </w:t>
      </w:r>
      <w:r w:rsidRPr="003D7577">
        <w:rPr>
          <w:rFonts w:ascii="Nunito Sans" w:eastAsia="Times New Roman" w:hAnsi="Nunito Sans" w:cs="Times New Roman"/>
          <w:color w:val="676767"/>
          <w:kern w:val="0"/>
          <w:sz w:val="26"/>
          <w:szCs w:val="26"/>
          <w:lang w:eastAsia="pl-PL"/>
          <w14:ligatures w14:val="none"/>
        </w:rPr>
        <w:lastRenderedPageBreak/>
        <w:t>poniżany w Internecie. Nie przesyłaj dalej ośmieszających wiadomości. Zgłoś takie działania odpowiednim osobom.</w:t>
      </w:r>
    </w:p>
    <w:p w14:paraId="0D125746" w14:textId="77777777" w:rsidR="003D7577" w:rsidRPr="003D7577" w:rsidRDefault="003D7577" w:rsidP="003D7577">
      <w:pPr>
        <w:numPr>
          <w:ilvl w:val="0"/>
          <w:numId w:val="3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Nie prowokuj innych do niepotrzebnych, nieuzasadnionych kłótni. </w:t>
      </w:r>
      <w:proofErr w:type="spellStart"/>
      <w:r w:rsidRPr="003D7577">
        <w:rPr>
          <w:rFonts w:ascii="Nunito Sans" w:eastAsia="Times New Roman" w:hAnsi="Nunito Sans" w:cs="Times New Roman"/>
          <w:color w:val="676767"/>
          <w:kern w:val="0"/>
          <w:sz w:val="26"/>
          <w:szCs w:val="26"/>
          <w:lang w:eastAsia="pl-PL"/>
          <w14:ligatures w14:val="none"/>
        </w:rPr>
        <w:t>Trolling</w:t>
      </w:r>
      <w:proofErr w:type="spellEnd"/>
      <w:r w:rsidRPr="003D7577">
        <w:rPr>
          <w:rFonts w:ascii="Nunito Sans" w:eastAsia="Times New Roman" w:hAnsi="Nunito Sans" w:cs="Times New Roman"/>
          <w:color w:val="676767"/>
          <w:kern w:val="0"/>
          <w:sz w:val="26"/>
          <w:szCs w:val="26"/>
          <w:lang w:eastAsia="pl-PL"/>
          <w14:ligatures w14:val="none"/>
        </w:rPr>
        <w:t xml:space="preserve">, świadome poniżanie, nękanie i zaczepki są </w:t>
      </w:r>
      <w:proofErr w:type="spellStart"/>
      <w:r w:rsidRPr="003D7577">
        <w:rPr>
          <w:rFonts w:ascii="Nunito Sans" w:eastAsia="Times New Roman" w:hAnsi="Nunito Sans" w:cs="Times New Roman"/>
          <w:color w:val="676767"/>
          <w:kern w:val="0"/>
          <w:sz w:val="26"/>
          <w:szCs w:val="26"/>
          <w:lang w:eastAsia="pl-PL"/>
          <w14:ligatures w14:val="none"/>
        </w:rPr>
        <w:t>zachowaniami</w:t>
      </w:r>
      <w:proofErr w:type="spellEnd"/>
      <w:r w:rsidRPr="003D7577">
        <w:rPr>
          <w:rFonts w:ascii="Nunito Sans" w:eastAsia="Times New Roman" w:hAnsi="Nunito Sans" w:cs="Times New Roman"/>
          <w:color w:val="676767"/>
          <w:kern w:val="0"/>
          <w:sz w:val="26"/>
          <w:szCs w:val="26"/>
          <w:lang w:eastAsia="pl-PL"/>
          <w14:ligatures w14:val="none"/>
        </w:rPr>
        <w:t xml:space="preserve"> niedopuszczalnymi.</w:t>
      </w:r>
    </w:p>
    <w:p w14:paraId="13AAD486" w14:textId="77777777" w:rsidR="003D7577" w:rsidRPr="003D7577" w:rsidRDefault="003D7577" w:rsidP="003D7577">
      <w:pPr>
        <w:numPr>
          <w:ilvl w:val="0"/>
          <w:numId w:val="3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wykluczaj swoich rówieśników z grup w mediach społecznościowych</w:t>
      </w:r>
      <w:r w:rsidRPr="003D7577">
        <w:rPr>
          <w:rFonts w:ascii="Nunito Sans" w:eastAsia="Times New Roman" w:hAnsi="Nunito Sans" w:cs="Times New Roman"/>
          <w:color w:val="676767"/>
          <w:kern w:val="0"/>
          <w:sz w:val="26"/>
          <w:szCs w:val="26"/>
          <w:lang w:eastAsia="pl-PL"/>
          <w14:ligatures w14:val="none"/>
        </w:rPr>
        <w:br/>
        <w:t>z powodu swoich prywatnych niechęci.</w:t>
      </w:r>
    </w:p>
    <w:p w14:paraId="1BA7E615" w14:textId="77777777" w:rsidR="003D7577" w:rsidRPr="003D7577" w:rsidRDefault="003D7577" w:rsidP="003D7577">
      <w:pPr>
        <w:numPr>
          <w:ilvl w:val="0"/>
          <w:numId w:val="3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podszywaj się w Internecie pod inne osoby. Takie zachowanie</w:t>
      </w:r>
      <w:r w:rsidRPr="003D7577">
        <w:rPr>
          <w:rFonts w:ascii="Nunito Sans" w:eastAsia="Times New Roman" w:hAnsi="Nunito Sans" w:cs="Times New Roman"/>
          <w:color w:val="676767"/>
          <w:kern w:val="0"/>
          <w:sz w:val="26"/>
          <w:szCs w:val="26"/>
          <w:lang w:eastAsia="pl-PL"/>
          <w14:ligatures w14:val="none"/>
        </w:rPr>
        <w:br/>
        <w:t>w cyberprzestrzeni jest kradzieżą tożsamości. To jest przestępstwo.</w:t>
      </w:r>
    </w:p>
    <w:p w14:paraId="13327F76" w14:textId="77777777" w:rsidR="003D7577" w:rsidRPr="003D7577" w:rsidRDefault="003D7577" w:rsidP="003D7577">
      <w:pPr>
        <w:numPr>
          <w:ilvl w:val="0"/>
          <w:numId w:val="3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Jeżeli zauważysz, że ktoś nie wylogował się ze swojego konta, nie wykorzystuj tej sytuacji do działań, które przyniosłyby mu szkodę, ale życzliwie poinformuj go</w:t>
      </w:r>
      <w:r w:rsidRPr="003D7577">
        <w:rPr>
          <w:rFonts w:ascii="Nunito Sans" w:eastAsia="Times New Roman" w:hAnsi="Nunito Sans" w:cs="Times New Roman"/>
          <w:color w:val="676767"/>
          <w:kern w:val="0"/>
          <w:sz w:val="26"/>
          <w:szCs w:val="26"/>
          <w:lang w:eastAsia="pl-PL"/>
          <w14:ligatures w14:val="none"/>
        </w:rPr>
        <w:br/>
        <w:t>o jego nieuwadze.</w:t>
      </w:r>
    </w:p>
    <w:p w14:paraId="13507E74" w14:textId="77777777" w:rsidR="003D7577" w:rsidRPr="003D7577" w:rsidRDefault="003D7577" w:rsidP="003D7577">
      <w:pPr>
        <w:numPr>
          <w:ilvl w:val="0"/>
          <w:numId w:val="30"/>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Pamiętaj, że groźby, pomówienia, nawoływanie do nienawiści, prześladowanie, ośmieszanie w cyberprzestrzeni także są karalne. Twoje działania w sieci nie są anonimowe.</w:t>
      </w:r>
    </w:p>
    <w:p w14:paraId="120FDE8B"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b/>
          <w:bCs/>
          <w:color w:val="676767"/>
          <w:kern w:val="0"/>
          <w:sz w:val="26"/>
          <w:szCs w:val="26"/>
          <w:bdr w:val="none" w:sz="0" w:space="0" w:color="auto" w:frame="1"/>
          <w:lang w:eastAsia="pl-PL"/>
          <w14:ligatures w14:val="none"/>
        </w:rPr>
        <w:t>6.           Sposoby pokojowego rozwiązywania konfliktów</w:t>
      </w:r>
    </w:p>
    <w:p w14:paraId="05D92908" w14:textId="77777777" w:rsidR="003D7577" w:rsidRPr="003D7577" w:rsidRDefault="003D7577" w:rsidP="003D7577">
      <w:pPr>
        <w:numPr>
          <w:ilvl w:val="0"/>
          <w:numId w:val="3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Wycisz się, uspokój, zatrzymaj niepotrzebną kłótnię, zanim stracisz nad sobą kontrolę. Zastanów się, co chcesz osiągnąć. Jeśli to możliwe, podejmij spokojną rozmowę z drugą stroną.</w:t>
      </w:r>
    </w:p>
    <w:p w14:paraId="7707C3A9" w14:textId="77777777" w:rsidR="003D7577" w:rsidRPr="003D7577" w:rsidRDefault="003D7577" w:rsidP="003D7577">
      <w:pPr>
        <w:numPr>
          <w:ilvl w:val="0"/>
          <w:numId w:val="3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Umów się na rozmowę w bardziej stosownych warunkach, w ten sposób zyskasz czas na konstruktywny dialog.</w:t>
      </w:r>
    </w:p>
    <w:p w14:paraId="7FEA2D97" w14:textId="77777777" w:rsidR="003D7577" w:rsidRPr="003D7577" w:rsidRDefault="003D7577" w:rsidP="003D7577">
      <w:pPr>
        <w:numPr>
          <w:ilvl w:val="0"/>
          <w:numId w:val="3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Powiedz, co według Ciebie jest problemem, co przyczyną nieporozumienia, czego oczekujesz.</w:t>
      </w:r>
    </w:p>
    <w:p w14:paraId="55E3FC28" w14:textId="77777777" w:rsidR="003D7577" w:rsidRPr="003D7577" w:rsidRDefault="003D7577" w:rsidP="003D7577">
      <w:pPr>
        <w:numPr>
          <w:ilvl w:val="0"/>
          <w:numId w:val="3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Słuchaj drugiej osoby. Dopytaj o jej odczucia i oczekiwania. Podsumuj to, co usłyszałaś/usłyszałeś dla upewnienia się, czy dobrze zrozumiałeś/zrozumiałaś jej komunikat.</w:t>
      </w:r>
    </w:p>
    <w:p w14:paraId="264D5F94" w14:textId="77777777" w:rsidR="003D7577" w:rsidRPr="003D7577" w:rsidRDefault="003D7577" w:rsidP="003D7577">
      <w:pPr>
        <w:numPr>
          <w:ilvl w:val="0"/>
          <w:numId w:val="3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Upewnij się, że Twój rozmówca powiedział wszystko odnośnie do swoich odczuć.</w:t>
      </w:r>
    </w:p>
    <w:p w14:paraId="01586A77" w14:textId="77777777" w:rsidR="003D7577" w:rsidRPr="003D7577" w:rsidRDefault="003D7577" w:rsidP="003D7577">
      <w:pPr>
        <w:numPr>
          <w:ilvl w:val="0"/>
          <w:numId w:val="3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Wspólnie wymyślcie rozwiązanie satysfakcjonujące obie strony.</w:t>
      </w:r>
    </w:p>
    <w:p w14:paraId="37F90576" w14:textId="77777777" w:rsidR="003D7577" w:rsidRPr="003D7577" w:rsidRDefault="003D7577" w:rsidP="003D7577">
      <w:pPr>
        <w:numPr>
          <w:ilvl w:val="0"/>
          <w:numId w:val="3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Jeśli nie uda się Wam dojść do porozumienia, poproś o pomoc osobę dorosłą, aktualnego opiekuna grupy. Porozmawiaj o tym z Twoimi rodzicami. Nie rozwiązuj konfliktu samodzielnie.</w:t>
      </w:r>
    </w:p>
    <w:p w14:paraId="67535C7A" w14:textId="77777777" w:rsidR="003D7577" w:rsidRPr="003D7577" w:rsidRDefault="003D7577" w:rsidP="003D7577">
      <w:pPr>
        <w:numPr>
          <w:ilvl w:val="0"/>
          <w:numId w:val="31"/>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Nie bądź obojętny, gdy komuś dzieje się krzywda. Zawsze poinformuj o tym osobę dorosłą.</w:t>
      </w:r>
    </w:p>
    <w:p w14:paraId="040FAD1C"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lastRenderedPageBreak/>
        <w:t>Rozdział XI</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Zasady korzystania z urządzeń elektronicznych z dostępem do sieci Internet oraz procedury ochrony dzieci przed treściami szkodliwymi i zagrożeniami w sieci Internet oraz utrwalonymi w innej formie</w:t>
      </w:r>
    </w:p>
    <w:p w14:paraId="6870B727" w14:textId="77777777" w:rsidR="003D7577" w:rsidRPr="003D7577" w:rsidRDefault="003D7577" w:rsidP="003D7577">
      <w:pPr>
        <w:numPr>
          <w:ilvl w:val="0"/>
          <w:numId w:val="3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Obowiązkiem prawnym parafii w ramach prowadzonych działań duszpasterskich jest takie wykorzystanie sieci Internet, które będzie adekwatne do poziomu dojrzałości poznawczej i emocjonalno-społecznej dziecka oraz nie będzie mu szkodzić.</w:t>
      </w:r>
    </w:p>
    <w:p w14:paraId="472F44E9" w14:textId="77777777" w:rsidR="003D7577" w:rsidRPr="003D7577" w:rsidRDefault="003D7577" w:rsidP="003D7577">
      <w:pPr>
        <w:numPr>
          <w:ilvl w:val="0"/>
          <w:numId w:val="3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Do potencjalnych zagrożeń użytkowania sieci Internet należy zaliczyć:</w:t>
      </w:r>
    </w:p>
    <w:p w14:paraId="7B736E24" w14:textId="77777777" w:rsidR="003D7577" w:rsidRPr="003D7577" w:rsidRDefault="003D7577" w:rsidP="003D7577">
      <w:pPr>
        <w:numPr>
          <w:ilvl w:val="0"/>
          <w:numId w:val="3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dostęp do treści niezgodnych z celami wychowania i edukacji (narkotyki, przemoc, pornografia, hazard),</w:t>
      </w:r>
    </w:p>
    <w:p w14:paraId="16555092" w14:textId="77777777" w:rsidR="003D7577" w:rsidRPr="003D7577" w:rsidRDefault="003D7577" w:rsidP="003D7577">
      <w:pPr>
        <w:numPr>
          <w:ilvl w:val="0"/>
          <w:numId w:val="3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działalność innych użytkowników zagrażająca dobru dziecka,</w:t>
      </w:r>
    </w:p>
    <w:p w14:paraId="62009D52" w14:textId="77777777" w:rsidR="003D7577" w:rsidRPr="003D7577" w:rsidRDefault="003D7577" w:rsidP="003D7577">
      <w:pPr>
        <w:numPr>
          <w:ilvl w:val="0"/>
          <w:numId w:val="3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oprogramowanie umożliwiające śledzenie i pozyskanie danych osobowych użytkowników parafialnej sieci.</w:t>
      </w:r>
    </w:p>
    <w:p w14:paraId="4CA03A0A" w14:textId="77777777" w:rsidR="003D7577" w:rsidRPr="003D7577" w:rsidRDefault="003D7577" w:rsidP="003D7577">
      <w:pPr>
        <w:numPr>
          <w:ilvl w:val="0"/>
          <w:numId w:val="3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Infrastruktura sieciowa parafii umożliwia dostęp do Internetu tylko w celach duszpasterskich. Sieć jest monitorowana w taki sposób, aby możliwe było zidentyfikowanie sprawców ewentualnych nadużyć.</w:t>
      </w:r>
    </w:p>
    <w:p w14:paraId="39DF7703" w14:textId="77777777" w:rsidR="003D7577" w:rsidRPr="003D7577" w:rsidRDefault="003D7577" w:rsidP="003D7577">
      <w:pPr>
        <w:numPr>
          <w:ilvl w:val="0"/>
          <w:numId w:val="3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Rozwiązania organizacyjne na poziomie parafii bazują na aktualnych standardach bezpieczeństwa.</w:t>
      </w:r>
    </w:p>
    <w:p w14:paraId="4CE57EB6" w14:textId="77777777" w:rsidR="003D7577" w:rsidRPr="003D7577" w:rsidRDefault="003D7577" w:rsidP="003D7577">
      <w:pPr>
        <w:numPr>
          <w:ilvl w:val="0"/>
          <w:numId w:val="3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Na wszystkich komputerach z dostępem do Internetu na terenie parafii jest zainstalowane i oraz systematycznie aktualizowane oprogramowanie antywirusowe, antyspamowe i firewall.</w:t>
      </w:r>
    </w:p>
    <w:p w14:paraId="1B3AF70B" w14:textId="77777777" w:rsidR="003D7577" w:rsidRPr="003D7577" w:rsidRDefault="003D7577" w:rsidP="003D7577">
      <w:pPr>
        <w:numPr>
          <w:ilvl w:val="0"/>
          <w:numId w:val="3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lastRenderedPageBreak/>
        <w:t>W parafii wyznaczona jest osoba odpowiedzialna za bezpieczeństwo sieci. Do jej obowiązków należą:</w:t>
      </w:r>
    </w:p>
    <w:p w14:paraId="40241C31" w14:textId="77777777" w:rsidR="003D7577" w:rsidRPr="003D7577" w:rsidRDefault="003D7577" w:rsidP="003D7577">
      <w:pPr>
        <w:numPr>
          <w:ilvl w:val="0"/>
          <w:numId w:val="3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zabezpieczenie sieci internetowej placówki przed niebezpiecznymi treściami poprzez instalację i aktualizację, co najmniej raz w miesiącu, odpowiedniego oprogramowania;</w:t>
      </w:r>
    </w:p>
    <w:p w14:paraId="445A4A4F" w14:textId="77777777" w:rsidR="003D7577" w:rsidRPr="003D7577" w:rsidRDefault="003D7577" w:rsidP="003D7577">
      <w:pPr>
        <w:numPr>
          <w:ilvl w:val="0"/>
          <w:numId w:val="3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sprawdzanie, co najmniej raz w miesiącu, czy na komputerach, w tym ze swobodnym dostępem do Internetu nie znajdują się niebezpieczne treści.</w:t>
      </w:r>
    </w:p>
    <w:p w14:paraId="56E18F9D" w14:textId="77777777" w:rsidR="003D7577" w:rsidRPr="003D7577" w:rsidRDefault="003D7577" w:rsidP="003D7577">
      <w:pPr>
        <w:numPr>
          <w:ilvl w:val="0"/>
          <w:numId w:val="32"/>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Dziecko może korzystać z Internetu tylko na komputerze z zainstalowanym programem filtrującym treści.</w:t>
      </w:r>
    </w:p>
    <w:p w14:paraId="264F6EDA" w14:textId="77777777" w:rsidR="003D7577" w:rsidRPr="003D7577" w:rsidRDefault="003D7577" w:rsidP="003D7577">
      <w:pPr>
        <w:shd w:val="clear" w:color="auto" w:fill="FFFFFF"/>
        <w:spacing w:after="0"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Nunito Sans" w:eastAsia="Times New Roman" w:hAnsi="Nunito Sans" w:cs="Times New Roman"/>
          <w:b/>
          <w:bCs/>
          <w:color w:val="444444"/>
          <w:kern w:val="36"/>
          <w:sz w:val="61"/>
          <w:szCs w:val="61"/>
          <w:bdr w:val="none" w:sz="0" w:space="0" w:color="auto" w:frame="1"/>
          <w:lang w:eastAsia="pl-PL"/>
          <w14:ligatures w14:val="none"/>
        </w:rPr>
        <w:t>Rozdział XII</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Zasady ustalania planu wsparcia małoletniego</w:t>
      </w:r>
      <w:r w:rsidRPr="003D7577">
        <w:rPr>
          <w:rFonts w:ascii="Nunito Sans" w:eastAsia="Times New Roman" w:hAnsi="Nunito Sans" w:cs="Times New Roman"/>
          <w:b/>
          <w:bCs/>
          <w:color w:val="444444"/>
          <w:kern w:val="36"/>
          <w:sz w:val="61"/>
          <w:szCs w:val="61"/>
          <w:bdr w:val="none" w:sz="0" w:space="0" w:color="auto" w:frame="1"/>
          <w:lang w:eastAsia="pl-PL"/>
          <w14:ligatures w14:val="none"/>
        </w:rPr>
        <w:br/>
        <w:t>po ujawnieniu krzywdzenia.</w:t>
      </w:r>
    </w:p>
    <w:p w14:paraId="505C5B7D" w14:textId="77777777" w:rsidR="003D7577" w:rsidRPr="003D7577" w:rsidRDefault="003D7577" w:rsidP="003D7577">
      <w:pPr>
        <w:numPr>
          <w:ilvl w:val="0"/>
          <w:numId w:val="3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Każda osoba, która mówi o doświadczanej przez siebie krzywdzie, winna zostać przyjęta z szacunkiem i uważnie wysłuchana.</w:t>
      </w:r>
    </w:p>
    <w:p w14:paraId="022EB064" w14:textId="77777777" w:rsidR="003D7577" w:rsidRPr="003D7577" w:rsidRDefault="003D7577" w:rsidP="003D7577">
      <w:pPr>
        <w:numPr>
          <w:ilvl w:val="0"/>
          <w:numId w:val="3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Osoba skrzywdzona otrzymuje informację o możliwych formach pomocy, z której może skorzystać na terenie parafii lub poza nią.</w:t>
      </w:r>
    </w:p>
    <w:p w14:paraId="5431A7F8" w14:textId="77777777" w:rsidR="003D7577" w:rsidRPr="003D7577" w:rsidRDefault="003D7577" w:rsidP="003D7577">
      <w:pPr>
        <w:numPr>
          <w:ilvl w:val="0"/>
          <w:numId w:val="3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 sytuacji, gdy osoba wskazana jako sprawca jest kapłanem lub inną osobą za- angażowaną w parafii, należy jak najszybciej zapewnić bezpieczeństwo osobie skrzywdzonej (np. przez niedopuszczanie do niej osoby wskazanej lub podejrzanej o krzywdę).</w:t>
      </w:r>
    </w:p>
    <w:p w14:paraId="1005C56B" w14:textId="77777777" w:rsidR="003D7577" w:rsidRPr="003D7577" w:rsidRDefault="003D7577" w:rsidP="003D7577">
      <w:pPr>
        <w:numPr>
          <w:ilvl w:val="0"/>
          <w:numId w:val="3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Troska duszpasterska wobec osoby skrzywdzonej i jej bliskich polega przede wszystkim na życzliwym wysłuchaniu i pomocy w odbudowaniu jej więzi z Bogiem i zaufania do Kościoła. Organizowana jest w porozumieniu z diecezjalnym duszpasterzem ds. pomocy duchowej osobom skrzywdzonym.</w:t>
      </w:r>
    </w:p>
    <w:p w14:paraId="487348B3" w14:textId="77777777" w:rsidR="003D7577" w:rsidRPr="003D7577" w:rsidRDefault="003D7577" w:rsidP="003D7577">
      <w:pPr>
        <w:numPr>
          <w:ilvl w:val="0"/>
          <w:numId w:val="3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Jeśli osoba skrzywdzona należała do jakiejś grupy parafialnej, również inni uczestnicy tej grupy powinni otrzymać pomoc duszpasterską i ewentualnie psychologiczną.</w:t>
      </w:r>
    </w:p>
    <w:p w14:paraId="09B8E907" w14:textId="77777777" w:rsidR="003D7577" w:rsidRPr="003D7577" w:rsidRDefault="003D7577" w:rsidP="003D7577">
      <w:pPr>
        <w:numPr>
          <w:ilvl w:val="0"/>
          <w:numId w:val="3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Jeśli osobą skrzywdzoną jest dziecko, pomoc powinna otrzymać również jego rodzina.</w:t>
      </w:r>
    </w:p>
    <w:p w14:paraId="15D05789" w14:textId="77777777" w:rsidR="003D7577" w:rsidRPr="003D7577" w:rsidRDefault="003D7577" w:rsidP="003D7577">
      <w:pPr>
        <w:numPr>
          <w:ilvl w:val="0"/>
          <w:numId w:val="3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lastRenderedPageBreak/>
        <w:t>Parafianie powinni być we właściwy sposób poinformowani o tym, co się wydarzyło, oraz otrzymać stosowną pomoc. Należy przy tym zachować zasadę ochrony dobrego imienia osoby skrzywdzonej.</w:t>
      </w:r>
    </w:p>
    <w:p w14:paraId="74BAD9C4" w14:textId="77777777" w:rsidR="003D7577" w:rsidRPr="003D7577" w:rsidRDefault="003D7577" w:rsidP="003D7577">
      <w:pPr>
        <w:numPr>
          <w:ilvl w:val="0"/>
          <w:numId w:val="3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Jeśli zgłoszenie dotyczy przestępstwa określonego w prawie karnym i/lub kanonicznym, osoba przyjmująca zgłoszenie postępuje zgodnie z procedurami zawartymi w Wytycznych KEP.</w:t>
      </w:r>
    </w:p>
    <w:p w14:paraId="3F411A7B" w14:textId="77777777" w:rsidR="003D7577" w:rsidRPr="003D7577" w:rsidRDefault="003D7577" w:rsidP="003D7577">
      <w:pPr>
        <w:numPr>
          <w:ilvl w:val="0"/>
          <w:numId w:val="3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Jeśli zgłoszenie dotyczy innej krzywdy czy niewłaściwego zachowania, osoba zgłaszająca otrzymuje informację o podjętych w sprawie krokach.</w:t>
      </w:r>
    </w:p>
    <w:p w14:paraId="3FA1B846" w14:textId="77777777" w:rsidR="003D7577" w:rsidRPr="003D7577" w:rsidRDefault="003D7577" w:rsidP="003D7577">
      <w:pPr>
        <w:numPr>
          <w:ilvl w:val="0"/>
          <w:numId w:val="33"/>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Wszelkie działania i uzyskane informacje objęte są zasadą poufności, ale osoby skrzywdzonej nie wolno zobowiązywać do zachowania tajemnicy.</w:t>
      </w:r>
    </w:p>
    <w:p w14:paraId="3A273C3B" w14:textId="77777777" w:rsidR="003D7577" w:rsidRPr="003D7577" w:rsidRDefault="003D7577" w:rsidP="003D7577">
      <w:pPr>
        <w:shd w:val="clear" w:color="auto" w:fill="FFFFFF"/>
        <w:spacing w:after="105" w:line="675" w:lineRule="atLeast"/>
        <w:textAlignment w:val="baseline"/>
        <w:outlineLvl w:val="0"/>
        <w:rPr>
          <w:rFonts w:ascii="Kumbh Sans" w:eastAsia="Times New Roman" w:hAnsi="Kumbh Sans" w:cs="Times New Roman"/>
          <w:b/>
          <w:bCs/>
          <w:color w:val="444444"/>
          <w:kern w:val="36"/>
          <w:sz w:val="61"/>
          <w:szCs w:val="61"/>
          <w:lang w:eastAsia="pl-PL"/>
          <w14:ligatures w14:val="none"/>
        </w:rPr>
      </w:pPr>
      <w:r w:rsidRPr="003D7577">
        <w:rPr>
          <w:rFonts w:ascii="Kumbh Sans" w:eastAsia="Times New Roman" w:hAnsi="Kumbh Sans" w:cs="Times New Roman"/>
          <w:b/>
          <w:bCs/>
          <w:color w:val="444444"/>
          <w:kern w:val="36"/>
          <w:sz w:val="61"/>
          <w:szCs w:val="61"/>
          <w:lang w:eastAsia="pl-PL"/>
          <w14:ligatures w14:val="none"/>
        </w:rPr>
        <w:t>Wykaz telefonów, adresów i instytucji</w:t>
      </w:r>
      <w:r w:rsidRPr="003D7577">
        <w:rPr>
          <w:rFonts w:ascii="Kumbh Sans" w:eastAsia="Times New Roman" w:hAnsi="Kumbh Sans" w:cs="Times New Roman"/>
          <w:b/>
          <w:bCs/>
          <w:color w:val="444444"/>
          <w:kern w:val="36"/>
          <w:sz w:val="61"/>
          <w:szCs w:val="61"/>
          <w:lang w:eastAsia="pl-PL"/>
          <w14:ligatures w14:val="none"/>
        </w:rPr>
        <w:br/>
        <w:t>świadczących wsparcie ofiarom przemocy</w:t>
      </w:r>
    </w:p>
    <w:p w14:paraId="0E3E855E" w14:textId="75878FFD" w:rsidR="003D7577" w:rsidRPr="003D7577" w:rsidRDefault="003D7577" w:rsidP="003D7577">
      <w:pPr>
        <w:numPr>
          <w:ilvl w:val="0"/>
          <w:numId w:val="34"/>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 xml:space="preserve">Ośrodek Pomocy Społecznej w </w:t>
      </w:r>
      <w:r>
        <w:rPr>
          <w:rFonts w:ascii="Nunito Sans" w:eastAsia="Times New Roman" w:hAnsi="Nunito Sans" w:cs="Times New Roman"/>
          <w:color w:val="676767"/>
          <w:kern w:val="0"/>
          <w:sz w:val="26"/>
          <w:szCs w:val="26"/>
          <w:lang w:eastAsia="pl-PL"/>
          <w14:ligatures w14:val="none"/>
        </w:rPr>
        <w:t>Tarczynie</w:t>
      </w:r>
    </w:p>
    <w:p w14:paraId="0F8F2A23" w14:textId="737A6F14"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Tel. 22</w:t>
      </w:r>
      <w:r>
        <w:rPr>
          <w:rFonts w:ascii="Nunito Sans" w:eastAsia="Times New Roman" w:hAnsi="Nunito Sans" w:cs="Times New Roman"/>
          <w:color w:val="676767"/>
          <w:kern w:val="0"/>
          <w:sz w:val="26"/>
          <w:szCs w:val="26"/>
          <w:lang w:eastAsia="pl-PL"/>
          <w14:ligatures w14:val="none"/>
        </w:rPr>
        <w:t> </w:t>
      </w:r>
      <w:r w:rsidRPr="003D7577">
        <w:rPr>
          <w:rFonts w:ascii="Nunito Sans" w:eastAsia="Times New Roman" w:hAnsi="Nunito Sans" w:cs="Times New Roman"/>
          <w:color w:val="676767"/>
          <w:kern w:val="0"/>
          <w:sz w:val="26"/>
          <w:szCs w:val="26"/>
          <w:lang w:eastAsia="pl-PL"/>
          <w14:ligatures w14:val="none"/>
        </w:rPr>
        <w:t>7</w:t>
      </w:r>
      <w:r>
        <w:rPr>
          <w:rFonts w:ascii="Nunito Sans" w:eastAsia="Times New Roman" w:hAnsi="Nunito Sans" w:cs="Times New Roman"/>
          <w:color w:val="676767"/>
          <w:kern w:val="0"/>
          <w:sz w:val="26"/>
          <w:szCs w:val="26"/>
          <w:lang w:eastAsia="pl-PL"/>
          <w14:ligatures w14:val="none"/>
        </w:rPr>
        <w:t>15 79 35</w:t>
      </w:r>
    </w:p>
    <w:p w14:paraId="02504308" w14:textId="77777777" w:rsidR="003D7577" w:rsidRPr="003D7577" w:rsidRDefault="003D7577" w:rsidP="003D7577">
      <w:pPr>
        <w:numPr>
          <w:ilvl w:val="0"/>
          <w:numId w:val="35"/>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Ośrodek Interwencji Kryzysowej w Piasecznie</w:t>
      </w:r>
    </w:p>
    <w:p w14:paraId="5C2833DD" w14:textId="77777777" w:rsidR="003D7577" w:rsidRPr="003D7577" w:rsidRDefault="003D7577" w:rsidP="003D7577">
      <w:pPr>
        <w:shd w:val="clear" w:color="auto" w:fill="FFFFFF"/>
        <w:spacing w:after="0" w:line="240" w:lineRule="auto"/>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Tel.  22 757 68 20</w:t>
      </w:r>
    </w:p>
    <w:p w14:paraId="0D5A9AB4" w14:textId="77777777" w:rsidR="003D7577" w:rsidRPr="003D7577" w:rsidRDefault="003D7577" w:rsidP="003D7577">
      <w:pPr>
        <w:numPr>
          <w:ilvl w:val="0"/>
          <w:numId w:val="36"/>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Punkt Interwencji Kryzysowej przy Komisji Rozwiązywania Problemów Alkoholowych</w:t>
      </w:r>
    </w:p>
    <w:p w14:paraId="67EDA7B5" w14:textId="77777777" w:rsidR="003D7577" w:rsidRPr="003D7577" w:rsidRDefault="003D7577" w:rsidP="003D7577">
      <w:pPr>
        <w:numPr>
          <w:ilvl w:val="0"/>
          <w:numId w:val="37"/>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Ogólnopolski telefon dla ofiar przemocy w rodzinie „Niebieska Linia” 800-12-00-02, adres e-mail </w:t>
      </w:r>
      <w:hyperlink r:id="rId5" w:history="1">
        <w:r w:rsidRPr="003D7577">
          <w:rPr>
            <w:rFonts w:ascii="Nunito Sans" w:eastAsia="Times New Roman" w:hAnsi="Nunito Sans" w:cs="Times New Roman"/>
            <w:color w:val="65B4D3"/>
            <w:kern w:val="0"/>
            <w:sz w:val="26"/>
            <w:szCs w:val="26"/>
            <w:bdr w:val="none" w:sz="0" w:space="0" w:color="auto" w:frame="1"/>
            <w:lang w:eastAsia="pl-PL"/>
            <w14:ligatures w14:val="none"/>
          </w:rPr>
          <w:t>niebieskalinia@niebieskalinia.info</w:t>
        </w:r>
      </w:hyperlink>
    </w:p>
    <w:p w14:paraId="2347AD10" w14:textId="77777777" w:rsidR="003D7577" w:rsidRPr="003D7577" w:rsidRDefault="003D7577" w:rsidP="003D7577">
      <w:pPr>
        <w:numPr>
          <w:ilvl w:val="0"/>
          <w:numId w:val="38"/>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Ogólnokrajowa Linia Pomocy Pokrzywdzonym tel. +48 222 309 900 przez całą dobę można anonimowo uzyskać informacje o możliwości uzyskania pomocy, szybką poradę psychologiczną i prawną, a także umówić się na spotkanie ze specjalistami w dowolnym miejscu na terenie Polski. Możliwe są konsultacje w językach obcych oraz w języku migowym.</w:t>
      </w:r>
    </w:p>
    <w:p w14:paraId="0FC6FE48" w14:textId="77777777" w:rsidR="003D7577" w:rsidRPr="003D7577" w:rsidRDefault="003D7577" w:rsidP="003D7577">
      <w:pPr>
        <w:numPr>
          <w:ilvl w:val="0"/>
          <w:numId w:val="39"/>
        </w:numPr>
        <w:shd w:val="clear" w:color="auto" w:fill="FFFFFF"/>
        <w:spacing w:after="0" w:line="240" w:lineRule="auto"/>
        <w:ind w:left="1170"/>
        <w:textAlignment w:val="baseline"/>
        <w:rPr>
          <w:rFonts w:ascii="Nunito Sans" w:eastAsia="Times New Roman" w:hAnsi="Nunito Sans" w:cs="Times New Roman"/>
          <w:color w:val="676767"/>
          <w:kern w:val="0"/>
          <w:sz w:val="26"/>
          <w:szCs w:val="26"/>
          <w:lang w:eastAsia="pl-PL"/>
          <w14:ligatures w14:val="none"/>
        </w:rPr>
      </w:pPr>
      <w:r w:rsidRPr="003D7577">
        <w:rPr>
          <w:rFonts w:ascii="Nunito Sans" w:eastAsia="Times New Roman" w:hAnsi="Nunito Sans" w:cs="Times New Roman"/>
          <w:color w:val="676767"/>
          <w:kern w:val="0"/>
          <w:sz w:val="26"/>
          <w:szCs w:val="26"/>
          <w:lang w:eastAsia="pl-PL"/>
          <w14:ligatures w14:val="none"/>
        </w:rPr>
        <w:t>Bezpłatne porady prawne dla ofiar wykorzystania seksualnego w Kościele – e-mail: </w:t>
      </w:r>
      <w:hyperlink r:id="rId6" w:history="1">
        <w:r w:rsidRPr="003D7577">
          <w:rPr>
            <w:rFonts w:ascii="Nunito Sans" w:eastAsia="Times New Roman" w:hAnsi="Nunito Sans" w:cs="Times New Roman"/>
            <w:color w:val="0000FF"/>
            <w:kern w:val="0"/>
            <w:sz w:val="26"/>
            <w:szCs w:val="26"/>
            <w:bdr w:val="none" w:sz="0" w:space="0" w:color="auto" w:frame="1"/>
            <w:lang w:eastAsia="pl-PL"/>
            <w14:ligatures w14:val="none"/>
          </w:rPr>
          <w:t>konsultacjekanoniczne@fsj.org.pl</w:t>
        </w:r>
      </w:hyperlink>
    </w:p>
    <w:p w14:paraId="542740EA" w14:textId="77777777" w:rsidR="004C6DD2" w:rsidRDefault="004C6DD2"/>
    <w:sectPr w:rsidR="004C6D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unito Sans">
    <w:charset w:val="EE"/>
    <w:family w:val="auto"/>
    <w:pitch w:val="variable"/>
    <w:sig w:usb0="A00002FF" w:usb1="5000204B" w:usb2="00000000" w:usb3="00000000" w:csb0="00000197" w:csb1="00000000"/>
  </w:font>
  <w:font w:name="Kumbh Sans">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24F"/>
    <w:multiLevelType w:val="multilevel"/>
    <w:tmpl w:val="96AA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A1CF9"/>
    <w:multiLevelType w:val="multilevel"/>
    <w:tmpl w:val="5720FF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F64FCD"/>
    <w:multiLevelType w:val="multilevel"/>
    <w:tmpl w:val="623637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2160E0"/>
    <w:multiLevelType w:val="multilevel"/>
    <w:tmpl w:val="82E6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678E0"/>
    <w:multiLevelType w:val="multilevel"/>
    <w:tmpl w:val="EFE8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9F314D"/>
    <w:multiLevelType w:val="multilevel"/>
    <w:tmpl w:val="17C6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F47A02"/>
    <w:multiLevelType w:val="multilevel"/>
    <w:tmpl w:val="DE68E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686C1F"/>
    <w:multiLevelType w:val="multilevel"/>
    <w:tmpl w:val="4D1E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221204"/>
    <w:multiLevelType w:val="multilevel"/>
    <w:tmpl w:val="BA5E4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36101F"/>
    <w:multiLevelType w:val="multilevel"/>
    <w:tmpl w:val="51F6A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22645D"/>
    <w:multiLevelType w:val="multilevel"/>
    <w:tmpl w:val="0860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5158AD"/>
    <w:multiLevelType w:val="multilevel"/>
    <w:tmpl w:val="42D2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260878"/>
    <w:multiLevelType w:val="multilevel"/>
    <w:tmpl w:val="1DC42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99635C"/>
    <w:multiLevelType w:val="multilevel"/>
    <w:tmpl w:val="05E2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24082"/>
    <w:multiLevelType w:val="multilevel"/>
    <w:tmpl w:val="0E68219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061C99"/>
    <w:multiLevelType w:val="multilevel"/>
    <w:tmpl w:val="9A90F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E3439D"/>
    <w:multiLevelType w:val="multilevel"/>
    <w:tmpl w:val="20664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500DD9"/>
    <w:multiLevelType w:val="multilevel"/>
    <w:tmpl w:val="BE66E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1C751F"/>
    <w:multiLevelType w:val="multilevel"/>
    <w:tmpl w:val="045A4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CE3346"/>
    <w:multiLevelType w:val="multilevel"/>
    <w:tmpl w:val="7BF2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4069BE"/>
    <w:multiLevelType w:val="multilevel"/>
    <w:tmpl w:val="D740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B57141"/>
    <w:multiLevelType w:val="multilevel"/>
    <w:tmpl w:val="1996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2632A"/>
    <w:multiLevelType w:val="multilevel"/>
    <w:tmpl w:val="FC92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3D3FC8"/>
    <w:multiLevelType w:val="multilevel"/>
    <w:tmpl w:val="321CA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321F13"/>
    <w:multiLevelType w:val="multilevel"/>
    <w:tmpl w:val="8810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4C7B36"/>
    <w:multiLevelType w:val="multilevel"/>
    <w:tmpl w:val="4DFC3F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FB2062"/>
    <w:multiLevelType w:val="multilevel"/>
    <w:tmpl w:val="208E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FE1656"/>
    <w:multiLevelType w:val="multilevel"/>
    <w:tmpl w:val="2E6C3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A06FAB"/>
    <w:multiLevelType w:val="multilevel"/>
    <w:tmpl w:val="AA28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EF4E93"/>
    <w:multiLevelType w:val="multilevel"/>
    <w:tmpl w:val="2DF0A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C33FEA"/>
    <w:multiLevelType w:val="multilevel"/>
    <w:tmpl w:val="70E2E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302326"/>
    <w:multiLevelType w:val="multilevel"/>
    <w:tmpl w:val="4E4E68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4964A7"/>
    <w:multiLevelType w:val="multilevel"/>
    <w:tmpl w:val="65D2A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2A3313"/>
    <w:multiLevelType w:val="multilevel"/>
    <w:tmpl w:val="3EB2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DC3B73"/>
    <w:multiLevelType w:val="multilevel"/>
    <w:tmpl w:val="B67C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071F9C"/>
    <w:multiLevelType w:val="multilevel"/>
    <w:tmpl w:val="AE3481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E26EDF"/>
    <w:multiLevelType w:val="multilevel"/>
    <w:tmpl w:val="5C640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9018095">
    <w:abstractNumId w:val="2"/>
  </w:num>
  <w:num w:numId="2" w16cid:durableId="216598609">
    <w:abstractNumId w:val="17"/>
  </w:num>
  <w:num w:numId="3" w16cid:durableId="1118984048">
    <w:abstractNumId w:val="18"/>
  </w:num>
  <w:num w:numId="4" w16cid:durableId="591664970">
    <w:abstractNumId w:val="14"/>
    <w:lvlOverride w:ilvl="0">
      <w:lvl w:ilvl="0">
        <w:numFmt w:val="decimal"/>
        <w:lvlText w:val="%1."/>
        <w:lvlJc w:val="left"/>
      </w:lvl>
    </w:lvlOverride>
  </w:num>
  <w:num w:numId="5" w16cid:durableId="1501772475">
    <w:abstractNumId w:val="14"/>
    <w:lvlOverride w:ilvl="0">
      <w:lvl w:ilvl="0">
        <w:numFmt w:val="decimal"/>
        <w:lvlText w:val="%1."/>
        <w:lvlJc w:val="left"/>
      </w:lvl>
    </w:lvlOverride>
  </w:num>
  <w:num w:numId="6" w16cid:durableId="532573472">
    <w:abstractNumId w:val="14"/>
    <w:lvlOverride w:ilvl="0">
      <w:lvl w:ilvl="0">
        <w:numFmt w:val="decimal"/>
        <w:lvlText w:val="%1."/>
        <w:lvlJc w:val="left"/>
      </w:lvl>
    </w:lvlOverride>
  </w:num>
  <w:num w:numId="7" w16cid:durableId="1343242777">
    <w:abstractNumId w:val="6"/>
  </w:num>
  <w:num w:numId="8" w16cid:durableId="1206068354">
    <w:abstractNumId w:val="35"/>
  </w:num>
  <w:num w:numId="9" w16cid:durableId="986788600">
    <w:abstractNumId w:val="25"/>
  </w:num>
  <w:num w:numId="10" w16cid:durableId="1180853871">
    <w:abstractNumId w:val="8"/>
  </w:num>
  <w:num w:numId="11" w16cid:durableId="52700996">
    <w:abstractNumId w:val="9"/>
  </w:num>
  <w:num w:numId="12" w16cid:durableId="98137128">
    <w:abstractNumId w:val="5"/>
  </w:num>
  <w:num w:numId="13" w16cid:durableId="1566993668">
    <w:abstractNumId w:val="30"/>
  </w:num>
  <w:num w:numId="14" w16cid:durableId="1729111734">
    <w:abstractNumId w:val="10"/>
  </w:num>
  <w:num w:numId="15" w16cid:durableId="718625630">
    <w:abstractNumId w:val="27"/>
  </w:num>
  <w:num w:numId="16" w16cid:durableId="150024852">
    <w:abstractNumId w:val="28"/>
  </w:num>
  <w:num w:numId="17" w16cid:durableId="869144529">
    <w:abstractNumId w:val="11"/>
  </w:num>
  <w:num w:numId="18" w16cid:durableId="1501694409">
    <w:abstractNumId w:val="24"/>
  </w:num>
  <w:num w:numId="19" w16cid:durableId="1045759242">
    <w:abstractNumId w:val="3"/>
  </w:num>
  <w:num w:numId="20" w16cid:durableId="68044243">
    <w:abstractNumId w:val="4"/>
  </w:num>
  <w:num w:numId="21" w16cid:durableId="1754813136">
    <w:abstractNumId w:val="31"/>
  </w:num>
  <w:num w:numId="22" w16cid:durableId="1525634753">
    <w:abstractNumId w:val="23"/>
  </w:num>
  <w:num w:numId="23" w16cid:durableId="440612986">
    <w:abstractNumId w:val="1"/>
  </w:num>
  <w:num w:numId="24" w16cid:durableId="1709448218">
    <w:abstractNumId w:val="29"/>
  </w:num>
  <w:num w:numId="25" w16cid:durableId="1727294056">
    <w:abstractNumId w:val="21"/>
  </w:num>
  <w:num w:numId="26" w16cid:durableId="1673144033">
    <w:abstractNumId w:val="26"/>
  </w:num>
  <w:num w:numId="27" w16cid:durableId="547686926">
    <w:abstractNumId w:val="20"/>
  </w:num>
  <w:num w:numId="28" w16cid:durableId="265961088">
    <w:abstractNumId w:val="34"/>
  </w:num>
  <w:num w:numId="29" w16cid:durableId="334651266">
    <w:abstractNumId w:val="0"/>
  </w:num>
  <w:num w:numId="30" w16cid:durableId="878011223">
    <w:abstractNumId w:val="22"/>
  </w:num>
  <w:num w:numId="31" w16cid:durableId="1971014828">
    <w:abstractNumId w:val="19"/>
  </w:num>
  <w:num w:numId="32" w16cid:durableId="989093447">
    <w:abstractNumId w:val="15"/>
  </w:num>
  <w:num w:numId="33" w16cid:durableId="94325812">
    <w:abstractNumId w:val="12"/>
  </w:num>
  <w:num w:numId="34" w16cid:durableId="22898904">
    <w:abstractNumId w:val="16"/>
  </w:num>
  <w:num w:numId="35" w16cid:durableId="1158110667">
    <w:abstractNumId w:val="33"/>
  </w:num>
  <w:num w:numId="36" w16cid:durableId="1813791238">
    <w:abstractNumId w:val="36"/>
  </w:num>
  <w:num w:numId="37" w16cid:durableId="1778326061">
    <w:abstractNumId w:val="13"/>
  </w:num>
  <w:num w:numId="38" w16cid:durableId="1939676041">
    <w:abstractNumId w:val="32"/>
  </w:num>
  <w:num w:numId="39" w16cid:durableId="20440155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577"/>
    <w:rsid w:val="003D7577"/>
    <w:rsid w:val="004C6DD2"/>
    <w:rsid w:val="00BB1F9D"/>
    <w:rsid w:val="00BD6D08"/>
    <w:rsid w:val="00CF54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C8A75"/>
  <w15:chartTrackingRefBased/>
  <w15:docId w15:val="{3E5F662E-2A1A-4085-9050-638C8236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D75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D75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D757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D757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D757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D757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D757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D757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D757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D757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D757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D757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D757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D757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D757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D757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D757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D7577"/>
    <w:rPr>
      <w:rFonts w:eastAsiaTheme="majorEastAsia" w:cstheme="majorBidi"/>
      <w:color w:val="272727" w:themeColor="text1" w:themeTint="D8"/>
    </w:rPr>
  </w:style>
  <w:style w:type="paragraph" w:styleId="Tytu">
    <w:name w:val="Title"/>
    <w:basedOn w:val="Normalny"/>
    <w:next w:val="Normalny"/>
    <w:link w:val="TytuZnak"/>
    <w:uiPriority w:val="10"/>
    <w:qFormat/>
    <w:rsid w:val="003D75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D757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D757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D757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D7577"/>
    <w:pPr>
      <w:spacing w:before="160"/>
      <w:jc w:val="center"/>
    </w:pPr>
    <w:rPr>
      <w:i/>
      <w:iCs/>
      <w:color w:val="404040" w:themeColor="text1" w:themeTint="BF"/>
    </w:rPr>
  </w:style>
  <w:style w:type="character" w:customStyle="1" w:styleId="CytatZnak">
    <w:name w:val="Cytat Znak"/>
    <w:basedOn w:val="Domylnaczcionkaakapitu"/>
    <w:link w:val="Cytat"/>
    <w:uiPriority w:val="29"/>
    <w:rsid w:val="003D7577"/>
    <w:rPr>
      <w:i/>
      <w:iCs/>
      <w:color w:val="404040" w:themeColor="text1" w:themeTint="BF"/>
    </w:rPr>
  </w:style>
  <w:style w:type="paragraph" w:styleId="Akapitzlist">
    <w:name w:val="List Paragraph"/>
    <w:basedOn w:val="Normalny"/>
    <w:uiPriority w:val="34"/>
    <w:qFormat/>
    <w:rsid w:val="003D7577"/>
    <w:pPr>
      <w:ind w:left="720"/>
      <w:contextualSpacing/>
    </w:pPr>
  </w:style>
  <w:style w:type="character" w:styleId="Wyrnienieintensywne">
    <w:name w:val="Intense Emphasis"/>
    <w:basedOn w:val="Domylnaczcionkaakapitu"/>
    <w:uiPriority w:val="21"/>
    <w:qFormat/>
    <w:rsid w:val="003D7577"/>
    <w:rPr>
      <w:i/>
      <w:iCs/>
      <w:color w:val="0F4761" w:themeColor="accent1" w:themeShade="BF"/>
    </w:rPr>
  </w:style>
  <w:style w:type="paragraph" w:styleId="Cytatintensywny">
    <w:name w:val="Intense Quote"/>
    <w:basedOn w:val="Normalny"/>
    <w:next w:val="Normalny"/>
    <w:link w:val="CytatintensywnyZnak"/>
    <w:uiPriority w:val="30"/>
    <w:qFormat/>
    <w:rsid w:val="003D75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D7577"/>
    <w:rPr>
      <w:i/>
      <w:iCs/>
      <w:color w:val="0F4761" w:themeColor="accent1" w:themeShade="BF"/>
    </w:rPr>
  </w:style>
  <w:style w:type="character" w:styleId="Odwoanieintensywne">
    <w:name w:val="Intense Reference"/>
    <w:basedOn w:val="Domylnaczcionkaakapitu"/>
    <w:uiPriority w:val="32"/>
    <w:qFormat/>
    <w:rsid w:val="003D75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sultacjekanoniczne@fsj.org.pl" TargetMode="External"/><Relationship Id="rId5" Type="http://schemas.openxmlformats.org/officeDocument/2006/relationships/hyperlink" Target="mailto:niebieskalinia@niebieskalinia.info"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34</Pages>
  <Words>8237</Words>
  <Characters>49428</Characters>
  <Application>Microsoft Office Word</Application>
  <DocSecurity>0</DocSecurity>
  <Lines>411</Lines>
  <Paragraphs>115</Paragraphs>
  <ScaleCrop>false</ScaleCrop>
  <Company/>
  <LinksUpToDate>false</LinksUpToDate>
  <CharactersWithSpaces>57550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andrzej.stepien1971@outlook.com</dc:creator>
  <cp:keywords/>
  <dc:description/>
  <cp:lastModifiedBy>andrzej.stepien1971@outlook.com</cp:lastModifiedBy>
  <cp:revision>2</cp:revision>
  <dcterms:created xsi:type="dcterms:W3CDTF">2026-09-05T05:12:00Z</dcterms:created>
  <dcterms:modified xsi:type="dcterms:W3CDTF">2026-09-05T05:30:00Z</dcterms:modified>
</cp:coreProperties>
</file>